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9"/>
        <w:rPr>
          <w:rFonts w:ascii="Times New Roman"/>
          <w:sz w:val="23"/>
        </w:rPr>
      </w:pPr>
    </w:p>
    <w:p>
      <w:pPr>
        <w:spacing w:line="1429" w:lineRule="exact"/>
        <w:ind w:right="21"/>
        <w:jc w:val="center"/>
        <w:rPr>
          <w:b/>
          <w:sz w:val="84"/>
        </w:rPr>
      </w:pPr>
      <w:r>
        <w:rPr>
          <w:b/>
          <w:sz w:val="84"/>
        </w:rPr>
        <w:t>旅游服务与管理专业</w:t>
      </w:r>
    </w:p>
    <w:p>
      <w:pPr>
        <w:spacing w:before="11"/>
        <w:ind w:right="21"/>
        <w:jc w:val="center"/>
        <w:rPr>
          <w:b/>
          <w:sz w:val="84"/>
        </w:rPr>
      </w:pPr>
      <w:r>
        <w:rPr>
          <w:b/>
          <w:sz w:val="84"/>
        </w:rPr>
        <w:t>人才培养方案</w:t>
      </w:r>
    </w:p>
    <w:p>
      <w:pPr>
        <w:jc w:val="center"/>
        <w:rPr>
          <w:sz w:val="84"/>
        </w:rPr>
        <w:sectPr>
          <w:footerReference r:id="rId3" w:type="default"/>
          <w:type w:val="continuous"/>
          <w:pgSz w:w="11910" w:h="16840"/>
          <w:pgMar w:top="1580" w:right="1162" w:bottom="1100" w:left="1179" w:header="720" w:footer="794" w:gutter="0"/>
          <w:pgNumType w:start="1"/>
          <w:cols w:space="720" w:num="1"/>
        </w:sectPr>
      </w:pPr>
    </w:p>
    <w:p>
      <w:pPr>
        <w:pStyle w:val="2"/>
        <w:jc w:val="center"/>
      </w:pPr>
      <w:r>
        <w:rPr>
          <w:rFonts w:hint="eastAsia"/>
        </w:rPr>
        <w:t>目</w:t>
      </w:r>
      <w:r>
        <w:rPr>
          <w:rFonts w:hint="eastAsia"/>
        </w:rPr>
        <w:tab/>
      </w:r>
      <w:r>
        <w:rPr>
          <w:rFonts w:hint="eastAsia"/>
        </w:rPr>
        <w:t>录</w:t>
      </w:r>
    </w:p>
    <w:sdt>
      <w:sdtPr>
        <w:id w:val="-905604327"/>
        <w:docPartObj>
          <w:docPartGallery w:val="Table of Contents"/>
          <w:docPartUnique/>
        </w:docPartObj>
      </w:sdtPr>
      <w:sdtContent>
        <w:p>
          <w:pPr>
            <w:pStyle w:val="7"/>
            <w:tabs>
              <w:tab w:val="right" w:leader="dot" w:pos="9059"/>
            </w:tabs>
            <w:spacing w:before="594" w:line="441" w:lineRule="exact"/>
            <w:rPr>
              <w:rFonts w:ascii="Times New Roman" w:eastAsia="Times New Roman"/>
            </w:rPr>
          </w:pPr>
          <w:r>
            <w:fldChar w:fldCharType="begin"/>
          </w:r>
          <w:r>
            <w:instrText xml:space="preserve"> HYPERLINK \h </w:instrText>
          </w:r>
          <w:r>
            <w:fldChar w:fldCharType="separate"/>
          </w:r>
          <w:r>
            <w:t>一、专业名称及代码</w:t>
          </w:r>
          <w:r>
            <w:tab/>
          </w:r>
          <w:r>
            <w:rPr>
              <w:rFonts w:ascii="Times New Roman" w:eastAsia="Times New Roman"/>
            </w:rPr>
            <w:t>3</w:t>
          </w:r>
          <w:r>
            <w:rPr>
              <w:rFonts w:ascii="Times New Roman" w:eastAsia="Times New Roman"/>
            </w:rPr>
            <w:fldChar w:fldCharType="end"/>
          </w:r>
        </w:p>
        <w:p>
          <w:pPr>
            <w:pStyle w:val="7"/>
            <w:tabs>
              <w:tab w:val="right" w:leader="dot" w:pos="9059"/>
            </w:tabs>
            <w:spacing w:line="439" w:lineRule="exact"/>
            <w:rPr>
              <w:rFonts w:ascii="Times New Roman" w:eastAsia="Times New Roman"/>
            </w:rPr>
          </w:pPr>
          <w:r>
            <w:fldChar w:fldCharType="begin"/>
          </w:r>
          <w:r>
            <w:instrText xml:space="preserve"> HYPERLINK \h </w:instrText>
          </w:r>
          <w:r>
            <w:fldChar w:fldCharType="separate"/>
          </w:r>
          <w:r>
            <w:t>二、入学要求</w:t>
          </w:r>
          <w:r>
            <w:tab/>
          </w:r>
          <w:r>
            <w:rPr>
              <w:rFonts w:ascii="Times New Roman" w:eastAsia="Times New Roman"/>
            </w:rPr>
            <w:t>3</w:t>
          </w:r>
          <w:r>
            <w:rPr>
              <w:rFonts w:ascii="Times New Roman" w:eastAsia="Times New Roman"/>
            </w:rPr>
            <w:fldChar w:fldCharType="end"/>
          </w:r>
        </w:p>
        <w:p>
          <w:pPr>
            <w:pStyle w:val="7"/>
            <w:tabs>
              <w:tab w:val="right" w:leader="dot" w:pos="9059"/>
            </w:tabs>
            <w:rPr>
              <w:rFonts w:ascii="Times New Roman" w:eastAsia="Times New Roman"/>
            </w:rPr>
          </w:pPr>
          <w:r>
            <w:fldChar w:fldCharType="begin"/>
          </w:r>
          <w:r>
            <w:instrText xml:space="preserve"> HYPERLINK \h </w:instrText>
          </w:r>
          <w:r>
            <w:fldChar w:fldCharType="separate"/>
          </w:r>
          <w:r>
            <w:t>三、修业年限</w:t>
          </w:r>
          <w:r>
            <w:tab/>
          </w:r>
          <w:r>
            <w:rPr>
              <w:rFonts w:ascii="Times New Roman" w:eastAsia="Times New Roman"/>
            </w:rPr>
            <w:t>3</w:t>
          </w:r>
          <w:r>
            <w:rPr>
              <w:rFonts w:ascii="Times New Roman" w:eastAsia="Times New Roman"/>
            </w:rPr>
            <w:fldChar w:fldCharType="end"/>
          </w:r>
        </w:p>
        <w:p>
          <w:pPr>
            <w:pStyle w:val="7"/>
            <w:tabs>
              <w:tab w:val="right" w:leader="dot" w:pos="9059"/>
            </w:tabs>
            <w:rPr>
              <w:rFonts w:ascii="Times New Roman" w:eastAsia="Times New Roman"/>
            </w:rPr>
          </w:pPr>
          <w:r>
            <w:fldChar w:fldCharType="begin"/>
          </w:r>
          <w:r>
            <w:instrText xml:space="preserve"> HYPERLINK \h </w:instrText>
          </w:r>
          <w:r>
            <w:fldChar w:fldCharType="separate"/>
          </w:r>
          <w:r>
            <w:t>四、职业面向</w:t>
          </w:r>
          <w:r>
            <w:tab/>
          </w:r>
          <w:r>
            <w:rPr>
              <w:rFonts w:ascii="Times New Roman" w:eastAsia="Times New Roman"/>
            </w:rPr>
            <w:t>3</w:t>
          </w:r>
          <w:r>
            <w:rPr>
              <w:rFonts w:ascii="Times New Roman" w:eastAsia="Times New Roman"/>
            </w:rPr>
            <w:fldChar w:fldCharType="end"/>
          </w:r>
        </w:p>
        <w:p>
          <w:pPr>
            <w:pStyle w:val="7"/>
            <w:tabs>
              <w:tab w:val="right" w:leader="dot" w:pos="9059"/>
            </w:tabs>
            <w:spacing w:line="439" w:lineRule="exact"/>
            <w:rPr>
              <w:rFonts w:ascii="Times New Roman" w:eastAsia="Times New Roman"/>
            </w:rPr>
          </w:pPr>
          <w:r>
            <w:fldChar w:fldCharType="begin"/>
          </w:r>
          <w:r>
            <w:instrText xml:space="preserve"> HYPERLINK \h </w:instrText>
          </w:r>
          <w:r>
            <w:fldChar w:fldCharType="separate"/>
          </w:r>
          <w:r>
            <w:t>五、培养目标与培养规格</w:t>
          </w:r>
          <w:r>
            <w:tab/>
          </w:r>
          <w:r>
            <w:rPr>
              <w:rFonts w:ascii="Times New Roman" w:eastAsia="Times New Roman"/>
            </w:rPr>
            <w:t>3</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（一）培养目标</w:t>
          </w:r>
          <w:r>
            <w:tab/>
          </w:r>
          <w:r>
            <w:rPr>
              <w:rFonts w:ascii="Times New Roman" w:eastAsia="Times New Roman"/>
            </w:rPr>
            <w:t>3</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（二）培养规格</w:t>
          </w:r>
          <w:r>
            <w:tab/>
          </w:r>
          <w:r>
            <w:rPr>
              <w:rFonts w:ascii="Times New Roman" w:eastAsia="Times New Roman"/>
            </w:rPr>
            <w:t>3</w:t>
          </w:r>
          <w:r>
            <w:rPr>
              <w:rFonts w:ascii="Times New Roman" w:eastAsia="Times New Roman"/>
            </w:rPr>
            <w:fldChar w:fldCharType="end"/>
          </w:r>
        </w:p>
        <w:p>
          <w:pPr>
            <w:pStyle w:val="7"/>
            <w:tabs>
              <w:tab w:val="right" w:leader="dot" w:pos="9059"/>
            </w:tabs>
            <w:spacing w:line="439" w:lineRule="exact"/>
            <w:rPr>
              <w:rFonts w:ascii="Times New Roman" w:eastAsia="Times New Roman"/>
            </w:rPr>
          </w:pPr>
          <w:r>
            <w:fldChar w:fldCharType="begin"/>
          </w:r>
          <w:r>
            <w:instrText xml:space="preserve"> HYPERLINK \h </w:instrText>
          </w:r>
          <w:r>
            <w:fldChar w:fldCharType="separate"/>
          </w:r>
          <w:r>
            <w:t>六、课程设置及要求</w:t>
          </w:r>
          <w:r>
            <w:tab/>
          </w:r>
          <w:r>
            <w:rPr>
              <w:rFonts w:ascii="Times New Roman" w:eastAsia="Times New Roman"/>
            </w:rPr>
            <w:t>5</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（一）课程结构</w:t>
          </w:r>
          <w:r>
            <w:tab/>
          </w:r>
          <w:r>
            <w:rPr>
              <w:rFonts w:ascii="Times New Roman" w:eastAsia="Times New Roman"/>
            </w:rPr>
            <w:t>5</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（二）课程设置及要求</w:t>
          </w:r>
          <w:r>
            <w:tab/>
          </w:r>
          <w:r>
            <w:rPr>
              <w:rFonts w:ascii="Times New Roman" w:eastAsia="Times New Roman"/>
            </w:rPr>
            <w:t>9</w:t>
          </w:r>
          <w:r>
            <w:rPr>
              <w:rFonts w:ascii="Times New Roman" w:eastAsia="Times New Roman"/>
            </w:rPr>
            <w:fldChar w:fldCharType="end"/>
          </w:r>
        </w:p>
        <w:p>
          <w:pPr>
            <w:pStyle w:val="7"/>
            <w:tabs>
              <w:tab w:val="right" w:leader="dot" w:pos="9059"/>
            </w:tabs>
            <w:spacing w:line="439" w:lineRule="exact"/>
            <w:rPr>
              <w:rFonts w:ascii="Times New Roman" w:eastAsia="Times New Roman"/>
            </w:rPr>
          </w:pPr>
          <w:r>
            <w:fldChar w:fldCharType="begin"/>
          </w:r>
          <w:r>
            <w:instrText xml:space="preserve"> HYPERLINK \h </w:instrText>
          </w:r>
          <w:r>
            <w:fldChar w:fldCharType="separate"/>
          </w:r>
          <w:r>
            <w:t>七、教学进程总体安排</w:t>
          </w:r>
          <w:r>
            <w:tab/>
          </w:r>
          <w:r>
            <w:rPr>
              <w:rFonts w:ascii="Times New Roman" w:eastAsia="Times New Roman"/>
              <w:spacing w:val="-5"/>
            </w:rPr>
            <w:t>1</w:t>
          </w:r>
          <w:r>
            <w:rPr>
              <w:rFonts w:ascii="Times New Roman" w:eastAsia="Times New Roman"/>
              <w:spacing w:val="-5"/>
            </w:rPr>
            <w:fldChar w:fldCharType="end"/>
          </w:r>
          <w:r>
            <w:rPr>
              <w:rFonts w:ascii="Times New Roman" w:eastAsia="Times New Roman"/>
              <w:spacing w:val="-5"/>
            </w:rPr>
            <w:t>1</w:t>
          </w:r>
        </w:p>
        <w:p>
          <w:pPr>
            <w:pStyle w:val="7"/>
            <w:tabs>
              <w:tab w:val="right" w:leader="dot" w:pos="8639"/>
            </w:tabs>
            <w:rPr>
              <w:rFonts w:ascii="Times New Roman" w:eastAsia="Times New Roman"/>
            </w:rPr>
          </w:pPr>
          <w:r>
            <w:fldChar w:fldCharType="begin"/>
          </w:r>
          <w:r>
            <w:instrText xml:space="preserve"> HYPERLINK \h </w:instrText>
          </w:r>
          <w:r>
            <w:fldChar w:fldCharType="separate"/>
          </w:r>
          <w:r>
            <w:t>（一）学时安排</w:t>
          </w:r>
          <w:r>
            <w:tab/>
          </w:r>
          <w:r>
            <w:rPr>
              <w:rFonts w:ascii="Times New Roman" w:eastAsia="Times New Roman"/>
              <w:spacing w:val="-5"/>
            </w:rPr>
            <w:t>1</w:t>
          </w:r>
          <w:r>
            <w:rPr>
              <w:rFonts w:ascii="Times New Roman" w:eastAsia="Times New Roman"/>
              <w:spacing w:val="-5"/>
            </w:rPr>
            <w:fldChar w:fldCharType="end"/>
          </w:r>
          <w:r>
            <w:rPr>
              <w:rFonts w:ascii="Times New Roman" w:eastAsia="Times New Roman"/>
              <w:spacing w:val="-5"/>
            </w:rPr>
            <w:t>1</w:t>
          </w:r>
        </w:p>
        <w:p>
          <w:pPr>
            <w:pStyle w:val="7"/>
            <w:tabs>
              <w:tab w:val="right" w:leader="dot" w:pos="8642"/>
            </w:tabs>
            <w:ind w:right="263"/>
            <w:rPr>
              <w:rFonts w:ascii="Times New Roman" w:eastAsia="Times New Roman"/>
            </w:rPr>
          </w:pPr>
          <w:r>
            <w:fldChar w:fldCharType="begin"/>
          </w:r>
          <w:r>
            <w:instrText xml:space="preserve"> HYPERLINK \h </w:instrText>
          </w:r>
          <w:r>
            <w:fldChar w:fldCharType="separate"/>
          </w:r>
          <w:r>
            <w:t>（二）教学安排</w:t>
          </w:r>
          <w:r>
            <w:tab/>
          </w:r>
          <w:r>
            <w:rPr>
              <w:rFonts w:ascii="Times New Roman" w:eastAsia="Times New Roman"/>
              <w:spacing w:val="-4"/>
            </w:rPr>
            <w:t>11</w:t>
          </w:r>
          <w:r>
            <w:rPr>
              <w:rFonts w:ascii="Times New Roman" w:eastAsia="Times New Roman"/>
              <w:spacing w:val="-4"/>
            </w:rPr>
            <w:fldChar w:fldCharType="end"/>
          </w:r>
        </w:p>
        <w:p>
          <w:pPr>
            <w:pStyle w:val="7"/>
            <w:tabs>
              <w:tab w:val="right" w:leader="dot" w:pos="9059"/>
            </w:tabs>
            <w:spacing w:line="439" w:lineRule="exact"/>
            <w:rPr>
              <w:rFonts w:ascii="Times New Roman" w:eastAsia="Times New Roman"/>
            </w:rPr>
          </w:pPr>
          <w:r>
            <w:fldChar w:fldCharType="begin"/>
          </w:r>
          <w:r>
            <w:instrText xml:space="preserve"> HYPERLINK \h </w:instrText>
          </w:r>
          <w:r>
            <w:fldChar w:fldCharType="separate"/>
          </w:r>
          <w:r>
            <w:t>八、实施保障</w:t>
          </w:r>
          <w:r>
            <w:tab/>
          </w:r>
          <w:r>
            <w:rPr>
              <w:rFonts w:ascii="Times New Roman" w:eastAsia="Times New Roman"/>
            </w:rPr>
            <w:t>13</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（一）师资队伍</w:t>
          </w:r>
          <w:r>
            <w:tab/>
          </w:r>
          <w:r>
            <w:rPr>
              <w:rFonts w:ascii="Times New Roman" w:eastAsia="Times New Roman"/>
            </w:rPr>
            <w:t>13</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（二）教学设施</w:t>
          </w:r>
          <w:r>
            <w:tab/>
          </w:r>
          <w:r>
            <w:rPr>
              <w:rFonts w:ascii="Times New Roman" w:eastAsia="Times New Roman"/>
            </w:rPr>
            <w:t>14</w:t>
          </w:r>
          <w:r>
            <w:rPr>
              <w:rFonts w:ascii="Times New Roman" w:eastAsia="Times New Roman"/>
            </w:rPr>
            <w:fldChar w:fldCharType="end"/>
          </w:r>
        </w:p>
        <w:p>
          <w:pPr>
            <w:pStyle w:val="7"/>
            <w:tabs>
              <w:tab w:val="right" w:leader="dot" w:pos="8639"/>
            </w:tabs>
            <w:spacing w:line="439" w:lineRule="exact"/>
            <w:rPr>
              <w:rFonts w:ascii="Times New Roman" w:eastAsia="Times New Roman"/>
            </w:rPr>
          </w:pPr>
          <w:r>
            <w:fldChar w:fldCharType="begin"/>
          </w:r>
          <w:r>
            <w:instrText xml:space="preserve"> HYPERLINK \h </w:instrText>
          </w:r>
          <w:r>
            <w:fldChar w:fldCharType="separate"/>
          </w:r>
          <w:r>
            <w:t>（三）教学资源</w:t>
          </w:r>
          <w:r>
            <w:tab/>
          </w:r>
          <w:r>
            <w:rPr>
              <w:rFonts w:ascii="Times New Roman" w:eastAsia="Times New Roman"/>
            </w:rPr>
            <w:t>14</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（四）教学方法</w:t>
          </w:r>
          <w:r>
            <w:tab/>
          </w:r>
          <w:r>
            <w:rPr>
              <w:rFonts w:ascii="Times New Roman" w:eastAsia="Times New Roman"/>
            </w:rPr>
            <w:t>15</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（五）学习评价</w:t>
          </w:r>
          <w:r>
            <w:tab/>
          </w:r>
          <w:r>
            <w:rPr>
              <w:rFonts w:ascii="Times New Roman" w:eastAsia="Times New Roman"/>
            </w:rPr>
            <w:t>15</w:t>
          </w:r>
          <w:r>
            <w:rPr>
              <w:rFonts w:ascii="Times New Roman" w:eastAsia="Times New Roman"/>
            </w:rPr>
            <w:fldChar w:fldCharType="end"/>
          </w:r>
        </w:p>
        <w:p>
          <w:pPr>
            <w:pStyle w:val="7"/>
            <w:tabs>
              <w:tab w:val="right" w:leader="dot" w:pos="8639"/>
            </w:tabs>
            <w:spacing w:line="439" w:lineRule="exact"/>
            <w:rPr>
              <w:rFonts w:ascii="Times New Roman" w:eastAsia="Times New Roman"/>
            </w:rPr>
          </w:pPr>
          <w:r>
            <w:fldChar w:fldCharType="begin"/>
          </w:r>
          <w:r>
            <w:instrText xml:space="preserve"> HYPERLINK \h </w:instrText>
          </w:r>
          <w:r>
            <w:fldChar w:fldCharType="separate"/>
          </w:r>
          <w:r>
            <w:t>（六）质量管理</w:t>
          </w:r>
          <w:r>
            <w:tab/>
          </w:r>
          <w:r>
            <w:rPr>
              <w:rFonts w:ascii="Times New Roman" w:eastAsia="Times New Roman"/>
            </w:rPr>
            <w:t>16</w:t>
          </w:r>
          <w:r>
            <w:rPr>
              <w:rFonts w:ascii="Times New Roman" w:eastAsia="Times New Roman"/>
            </w:rPr>
            <w:fldChar w:fldCharType="end"/>
          </w:r>
        </w:p>
        <w:p>
          <w:pPr>
            <w:pStyle w:val="7"/>
            <w:tabs>
              <w:tab w:val="right" w:leader="dot" w:pos="9059"/>
            </w:tabs>
            <w:rPr>
              <w:rFonts w:ascii="Times New Roman" w:eastAsia="Times New Roman"/>
            </w:rPr>
          </w:pPr>
          <w:r>
            <w:fldChar w:fldCharType="begin"/>
          </w:r>
          <w:r>
            <w:instrText xml:space="preserve"> HYPERLINK \h </w:instrText>
          </w:r>
          <w:r>
            <w:fldChar w:fldCharType="separate"/>
          </w:r>
          <w:r>
            <w:t>九、毕业要求</w:t>
          </w:r>
          <w:r>
            <w:tab/>
          </w:r>
          <w:r>
            <w:rPr>
              <w:rFonts w:ascii="Times New Roman" w:eastAsia="Times New Roman"/>
            </w:rPr>
            <w:t>17</w:t>
          </w:r>
          <w:r>
            <w:rPr>
              <w:rFonts w:ascii="Times New Roman" w:eastAsia="Times New Roman"/>
            </w:rPr>
            <w:fldChar w:fldCharType="end"/>
          </w:r>
        </w:p>
        <w:p>
          <w:pPr>
            <w:pStyle w:val="7"/>
            <w:tabs>
              <w:tab w:val="right" w:leader="dot" w:pos="9059"/>
            </w:tabs>
            <w:rPr>
              <w:rFonts w:ascii="Times New Roman" w:eastAsia="Times New Roman"/>
            </w:rPr>
          </w:pPr>
          <w:r>
            <w:fldChar w:fldCharType="begin"/>
          </w:r>
          <w:r>
            <w:instrText xml:space="preserve"> HYPERLINK \h </w:instrText>
          </w:r>
          <w:r>
            <w:fldChar w:fldCharType="separate"/>
          </w:r>
          <w:r>
            <w:t>十、其它</w:t>
          </w:r>
          <w:r>
            <w:tab/>
          </w:r>
          <w:r>
            <w:rPr>
              <w:rFonts w:ascii="Times New Roman" w:eastAsia="Times New Roman"/>
            </w:rPr>
            <w:t>17</w:t>
          </w:r>
          <w:r>
            <w:rPr>
              <w:rFonts w:ascii="Times New Roman" w:eastAsia="Times New Roman"/>
            </w:rPr>
            <w:fldChar w:fldCharType="end"/>
          </w:r>
        </w:p>
        <w:p>
          <w:pPr>
            <w:pStyle w:val="7"/>
            <w:tabs>
              <w:tab w:val="right" w:leader="dot" w:pos="8639"/>
            </w:tabs>
            <w:spacing w:line="439" w:lineRule="exact"/>
            <w:rPr>
              <w:rFonts w:ascii="Times New Roman" w:eastAsia="Times New Roman"/>
            </w:rPr>
          </w:pPr>
          <w:r>
            <w:fldChar w:fldCharType="begin"/>
          </w:r>
          <w:r>
            <w:instrText xml:space="preserve"> HYPERLINK \h </w:instrText>
          </w:r>
          <w:r>
            <w:fldChar w:fldCharType="separate"/>
          </w:r>
          <w:r>
            <w:t>（一）编制依据</w:t>
          </w:r>
          <w:r>
            <w:tab/>
          </w:r>
          <w:r>
            <w:rPr>
              <w:rFonts w:ascii="Times New Roman" w:eastAsia="Times New Roman"/>
            </w:rPr>
            <w:t>17</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（二）编制人员</w:t>
          </w:r>
          <w:r>
            <w:tab/>
          </w:r>
          <w:r>
            <w:rPr>
              <w:rFonts w:ascii="Times New Roman" w:eastAsia="Times New Roman"/>
            </w:rPr>
            <w:t>18</w:t>
          </w:r>
          <w:r>
            <w:rPr>
              <w:rFonts w:ascii="Times New Roman" w:eastAsia="Times New Roman"/>
            </w:rPr>
            <w:fldChar w:fldCharType="end"/>
          </w:r>
        </w:p>
        <w:p>
          <w:pPr>
            <w:pStyle w:val="7"/>
            <w:tabs>
              <w:tab w:val="right" w:leader="dot" w:pos="8639"/>
            </w:tabs>
            <w:spacing w:line="442" w:lineRule="exact"/>
            <w:rPr>
              <w:rFonts w:ascii="Times New Roman" w:eastAsia="Times New Roman"/>
            </w:rPr>
          </w:pPr>
          <w:r>
            <w:fldChar w:fldCharType="begin"/>
          </w:r>
          <w:r>
            <w:instrText xml:space="preserve"> HYPERLINK \h </w:instrText>
          </w:r>
          <w:r>
            <w:fldChar w:fldCharType="separate"/>
          </w:r>
          <w:r>
            <w:t>（三）修订说明</w:t>
          </w:r>
          <w:r>
            <w:tab/>
          </w:r>
          <w:r>
            <w:rPr>
              <w:rFonts w:ascii="Times New Roman" w:eastAsia="Times New Roman"/>
            </w:rPr>
            <w:t>1</w:t>
          </w:r>
          <w:r>
            <w:rPr>
              <w:rFonts w:ascii="Times New Roman" w:eastAsia="Times New Roman"/>
            </w:rPr>
            <w:fldChar w:fldCharType="end"/>
          </w:r>
          <w:r>
            <w:rPr>
              <w:rFonts w:ascii="Times New Roman" w:eastAsia="Times New Roman"/>
            </w:rPr>
            <w:t>8</w:t>
          </w:r>
        </w:p>
      </w:sdtContent>
    </w:sdt>
    <w:p>
      <w:pPr>
        <w:spacing w:line="442" w:lineRule="exact"/>
        <w:rPr>
          <w:rFonts w:ascii="Times New Roman" w:eastAsia="Times New Roman"/>
        </w:rPr>
        <w:sectPr>
          <w:pgSz w:w="11910" w:h="16840"/>
          <w:pgMar w:top="1520" w:right="1162" w:bottom="1180" w:left="1179" w:header="0" w:footer="794" w:gutter="0"/>
          <w:cols w:space="720" w:num="1"/>
        </w:sectPr>
      </w:pPr>
    </w:p>
    <w:p>
      <w:pPr>
        <w:spacing w:before="19"/>
        <w:jc w:val="center"/>
        <w:rPr>
          <w:rFonts w:ascii="黑体" w:eastAsia="黑体"/>
          <w:b/>
          <w:sz w:val="40"/>
        </w:rPr>
      </w:pPr>
      <w:r>
        <w:rPr>
          <w:rFonts w:hint="eastAsia" w:ascii="黑体" w:eastAsia="黑体"/>
          <w:b/>
          <w:sz w:val="40"/>
        </w:rPr>
        <w:t>旅游服务与管理专业（3+2）人才培养方案</w:t>
      </w:r>
    </w:p>
    <w:p>
      <w:pPr>
        <w:pStyle w:val="4"/>
        <w:spacing w:before="2"/>
        <w:rPr>
          <w:rFonts w:ascii="黑体"/>
          <w:b/>
          <w:sz w:val="42"/>
        </w:rPr>
      </w:pPr>
    </w:p>
    <w:p>
      <w:pPr>
        <w:pStyle w:val="2"/>
      </w:pPr>
      <w:bookmarkStart w:id="0" w:name="一、专业名称及代码"/>
      <w:bookmarkEnd w:id="0"/>
      <w:r>
        <w:t>一、专业名称及代码</w:t>
      </w:r>
    </w:p>
    <w:p>
      <w:pPr>
        <w:pStyle w:val="4"/>
        <w:ind w:firstLine="480" w:firstLineChars="200"/>
        <w:jc w:val="both"/>
        <w:rPr>
          <w:sz w:val="24"/>
          <w:szCs w:val="24"/>
        </w:rPr>
      </w:pPr>
      <w:r>
        <w:rPr>
          <w:sz w:val="24"/>
          <w:szCs w:val="24"/>
        </w:rPr>
        <w:t>旅游服务与管理（代码：</w:t>
      </w:r>
      <w:r>
        <w:rPr>
          <w:rFonts w:hint="eastAsia"/>
          <w:sz w:val="24"/>
          <w:szCs w:val="24"/>
        </w:rPr>
        <w:t>740101</w:t>
      </w:r>
      <w:r>
        <w:rPr>
          <w:sz w:val="24"/>
          <w:szCs w:val="24"/>
        </w:rPr>
        <w:t>）。</w:t>
      </w:r>
    </w:p>
    <w:p>
      <w:pPr>
        <w:pStyle w:val="2"/>
      </w:pPr>
      <w:bookmarkStart w:id="1" w:name="二、入学要求"/>
      <w:bookmarkEnd w:id="1"/>
      <w:r>
        <w:t>二、入学要求</w:t>
      </w:r>
    </w:p>
    <w:p>
      <w:pPr>
        <w:pStyle w:val="4"/>
        <w:ind w:firstLine="480" w:firstLineChars="200"/>
        <w:jc w:val="both"/>
        <w:rPr>
          <w:sz w:val="24"/>
          <w:szCs w:val="24"/>
        </w:rPr>
      </w:pPr>
      <w:r>
        <w:rPr>
          <w:sz w:val="24"/>
          <w:szCs w:val="24"/>
        </w:rPr>
        <w:t>初中毕业生或具有同等学力者。</w:t>
      </w:r>
    </w:p>
    <w:p>
      <w:pPr>
        <w:pStyle w:val="2"/>
      </w:pPr>
      <w:bookmarkStart w:id="2" w:name="三、修业年限"/>
      <w:bookmarkEnd w:id="2"/>
      <w:r>
        <w:t>三、修业年限</w:t>
      </w:r>
    </w:p>
    <w:p>
      <w:pPr>
        <w:pStyle w:val="4"/>
        <w:ind w:firstLine="480" w:firstLineChars="200"/>
        <w:jc w:val="both"/>
        <w:rPr>
          <w:sz w:val="24"/>
          <w:szCs w:val="24"/>
        </w:rPr>
      </w:pPr>
      <w:r>
        <w:rPr>
          <w:sz w:val="24"/>
          <w:szCs w:val="24"/>
        </w:rPr>
        <w:t>3 年</w:t>
      </w:r>
    </w:p>
    <w:p>
      <w:pPr>
        <w:pStyle w:val="2"/>
      </w:pPr>
      <w:bookmarkStart w:id="3" w:name="四、职业面向"/>
      <w:bookmarkEnd w:id="3"/>
      <w:r>
        <w:rPr>
          <w:rFonts w:hint="eastAsia"/>
        </w:rPr>
        <w:t>四、</w:t>
      </w:r>
      <w:r>
        <w:t>职业面向</w:t>
      </w:r>
    </w:p>
    <w:p/>
    <w:tbl>
      <w:tblPr>
        <w:tblStyle w:val="8"/>
        <w:tblW w:w="9582" w:type="dxa"/>
        <w:jc w:val="center"/>
        <w:tblLayout w:type="fixed"/>
        <w:tblCellMar>
          <w:top w:w="15" w:type="dxa"/>
          <w:left w:w="15" w:type="dxa"/>
          <w:bottom w:w="15" w:type="dxa"/>
          <w:right w:w="15" w:type="dxa"/>
        </w:tblCellMar>
      </w:tblPr>
      <w:tblGrid>
        <w:gridCol w:w="1238"/>
        <w:gridCol w:w="1453"/>
        <w:gridCol w:w="2200"/>
        <w:gridCol w:w="2366"/>
        <w:gridCol w:w="1497"/>
        <w:gridCol w:w="828"/>
      </w:tblGrid>
      <w:tr>
        <w:tblPrEx>
          <w:tblCellMar>
            <w:top w:w="15" w:type="dxa"/>
            <w:left w:w="15" w:type="dxa"/>
            <w:bottom w:w="15" w:type="dxa"/>
            <w:right w:w="15" w:type="dxa"/>
          </w:tblCellMar>
        </w:tblPrEx>
        <w:trPr>
          <w:trHeight w:val="964" w:hRule="atLeast"/>
          <w:jc w:val="center"/>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sz w:val="21"/>
                <w:szCs w:val="21"/>
                <w:lang w:val="en-US"/>
              </w:rPr>
            </w:pPr>
            <w:r>
              <w:rPr>
                <w:rFonts w:hint="eastAsia"/>
                <w:b/>
                <w:sz w:val="21"/>
                <w:szCs w:val="21"/>
                <w:lang w:val="en-US"/>
              </w:rPr>
              <w:t>所属专业大类（代码）</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sz w:val="21"/>
                <w:szCs w:val="21"/>
                <w:lang w:val="en-US"/>
              </w:rPr>
            </w:pPr>
            <w:r>
              <w:rPr>
                <w:rFonts w:hint="eastAsia"/>
                <w:b/>
                <w:sz w:val="21"/>
                <w:szCs w:val="21"/>
                <w:lang w:val="en-US"/>
              </w:rPr>
              <w:t>所属专业类（代码）</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sz w:val="21"/>
                <w:szCs w:val="21"/>
                <w:lang w:val="en-US"/>
              </w:rPr>
            </w:pPr>
            <w:r>
              <w:rPr>
                <w:rFonts w:hint="eastAsia"/>
                <w:b/>
                <w:sz w:val="21"/>
                <w:szCs w:val="21"/>
                <w:lang w:val="en-US"/>
              </w:rPr>
              <w:t>对应行业（代码）</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sz w:val="21"/>
                <w:szCs w:val="21"/>
                <w:lang w:val="en-US"/>
              </w:rPr>
            </w:pPr>
            <w:r>
              <w:rPr>
                <w:rFonts w:hint="eastAsia"/>
                <w:b/>
                <w:sz w:val="21"/>
                <w:szCs w:val="21"/>
                <w:lang w:val="en-US"/>
              </w:rPr>
              <w:t>主要职业类别（代码）</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sz w:val="21"/>
                <w:szCs w:val="21"/>
                <w:lang w:val="en-US"/>
              </w:rPr>
            </w:pPr>
            <w:r>
              <w:rPr>
                <w:rFonts w:hint="eastAsia"/>
                <w:b/>
                <w:sz w:val="21"/>
                <w:szCs w:val="21"/>
                <w:lang w:val="en-US"/>
              </w:rPr>
              <w:t>主要岗位群或技术领域举例</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sz w:val="21"/>
                <w:szCs w:val="21"/>
                <w:lang w:val="en-US"/>
              </w:rPr>
            </w:pPr>
            <w:r>
              <w:rPr>
                <w:rFonts w:hint="eastAsia"/>
                <w:b/>
                <w:sz w:val="21"/>
                <w:szCs w:val="21"/>
                <w:lang w:val="en-US"/>
              </w:rPr>
              <w:t>职业资格和职业技能等级证书举例</w:t>
            </w:r>
          </w:p>
        </w:tc>
      </w:tr>
      <w:tr>
        <w:tblPrEx>
          <w:tblCellMar>
            <w:top w:w="15" w:type="dxa"/>
            <w:left w:w="15" w:type="dxa"/>
            <w:bottom w:w="15" w:type="dxa"/>
            <w:right w:w="15" w:type="dxa"/>
          </w:tblCellMar>
        </w:tblPrEx>
        <w:trPr>
          <w:trHeight w:val="2208" w:hRule="atLeast"/>
          <w:jc w:val="center"/>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lang w:val="en-US"/>
              </w:rPr>
            </w:pPr>
            <w:r>
              <w:rPr>
                <w:rFonts w:hint="eastAsia"/>
                <w:sz w:val="21"/>
                <w:szCs w:val="21"/>
                <w:lang w:val="en-US"/>
              </w:rPr>
              <w:t>旅游大类（74）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lang w:val="en-US"/>
              </w:rPr>
            </w:pPr>
            <w:r>
              <w:rPr>
                <w:rFonts w:hint="eastAsia"/>
                <w:sz w:val="21"/>
                <w:szCs w:val="21"/>
                <w:lang w:val="en-US"/>
              </w:rPr>
              <w:t>旅游类（7401）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lang w:val="en-US"/>
              </w:rPr>
            </w:pPr>
            <w:r>
              <w:rPr>
                <w:rFonts w:hint="eastAsia"/>
                <w:sz w:val="21"/>
                <w:szCs w:val="21"/>
                <w:lang w:val="en-US"/>
              </w:rPr>
              <w:t>旅行社（748）</w:t>
            </w:r>
          </w:p>
          <w:p>
            <w:pPr>
              <w:widowControl/>
              <w:jc w:val="center"/>
              <w:textAlignment w:val="center"/>
              <w:rPr>
                <w:sz w:val="21"/>
                <w:szCs w:val="21"/>
                <w:lang w:val="en-US"/>
              </w:rPr>
            </w:pPr>
            <w:r>
              <w:rPr>
                <w:rFonts w:hint="eastAsia"/>
                <w:sz w:val="21"/>
                <w:szCs w:val="21"/>
                <w:lang w:val="en-US"/>
              </w:rPr>
              <w:t xml:space="preserve"> 游览景区管理（813） </w:t>
            </w:r>
          </w:p>
          <w:p>
            <w:pPr>
              <w:widowControl/>
              <w:jc w:val="center"/>
              <w:textAlignment w:val="center"/>
              <w:rPr>
                <w:sz w:val="21"/>
                <w:szCs w:val="21"/>
                <w:lang w:val="en-US"/>
              </w:rPr>
            </w:pPr>
            <w:r>
              <w:rPr>
                <w:rFonts w:hint="eastAsia"/>
                <w:sz w:val="21"/>
                <w:szCs w:val="21"/>
                <w:lang w:val="en-US"/>
              </w:rPr>
              <w:t>风景名胜区管理（8131）</w:t>
            </w:r>
          </w:p>
          <w:p>
            <w:pPr>
              <w:widowControl/>
              <w:jc w:val="center"/>
              <w:textAlignment w:val="center"/>
              <w:rPr>
                <w:sz w:val="21"/>
                <w:szCs w:val="21"/>
                <w:lang w:val="en-US"/>
              </w:rPr>
            </w:pPr>
            <w:r>
              <w:rPr>
                <w:rFonts w:hint="eastAsia"/>
                <w:sz w:val="21"/>
                <w:szCs w:val="21"/>
                <w:lang w:val="en-US"/>
              </w:rPr>
              <w:t xml:space="preserve"> 其他游览景区管理（8139）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lang w:val="en-US"/>
              </w:rPr>
            </w:pPr>
            <w:r>
              <w:rPr>
                <w:rFonts w:hint="eastAsia"/>
                <w:sz w:val="21"/>
                <w:szCs w:val="21"/>
                <w:lang w:val="en-US"/>
              </w:rPr>
              <w:t>导游（4-04-02-01）</w:t>
            </w:r>
          </w:p>
          <w:p>
            <w:pPr>
              <w:widowControl/>
              <w:jc w:val="center"/>
              <w:textAlignment w:val="center"/>
              <w:rPr>
                <w:sz w:val="21"/>
                <w:szCs w:val="21"/>
                <w:lang w:val="en-US"/>
              </w:rPr>
            </w:pPr>
            <w:r>
              <w:rPr>
                <w:rFonts w:hint="eastAsia"/>
                <w:sz w:val="21"/>
                <w:szCs w:val="21"/>
                <w:lang w:val="en-US"/>
              </w:rPr>
              <w:t>旅游及公共游览</w:t>
            </w:r>
            <w:r>
              <w:rPr>
                <w:sz w:val="21"/>
                <w:szCs w:val="21"/>
                <w:lang w:val="en-US"/>
              </w:rPr>
              <w:br w:type="textWrapping"/>
            </w:r>
            <w:r>
              <w:rPr>
                <w:rFonts w:hint="eastAsia"/>
                <w:sz w:val="21"/>
                <w:szCs w:val="21"/>
                <w:lang w:val="en-US"/>
              </w:rPr>
              <w:t>场所服务员</w:t>
            </w:r>
          </w:p>
          <w:p>
            <w:pPr>
              <w:widowControl/>
              <w:jc w:val="center"/>
              <w:textAlignment w:val="center"/>
              <w:rPr>
                <w:sz w:val="21"/>
                <w:szCs w:val="21"/>
                <w:lang w:val="en-US"/>
              </w:rPr>
            </w:pPr>
            <w:r>
              <w:rPr>
                <w:rFonts w:hint="eastAsia"/>
                <w:sz w:val="21"/>
                <w:szCs w:val="21"/>
                <w:lang w:val="en-US"/>
              </w:rPr>
              <w:t>（4-04-02-00）</w:t>
            </w:r>
          </w:p>
          <w:p>
            <w:pPr>
              <w:widowControl/>
              <w:jc w:val="center"/>
              <w:textAlignment w:val="center"/>
              <w:rPr>
                <w:sz w:val="21"/>
                <w:szCs w:val="21"/>
                <w:lang w:val="en-US"/>
              </w:rPr>
            </w:pPr>
            <w:r>
              <w:rPr>
                <w:rFonts w:hint="eastAsia"/>
                <w:sz w:val="21"/>
                <w:szCs w:val="21"/>
                <w:lang w:val="en-US"/>
              </w:rPr>
              <w:t>讲解员（4-13-01-03）</w:t>
            </w:r>
          </w:p>
          <w:p>
            <w:pPr>
              <w:widowControl/>
              <w:jc w:val="center"/>
              <w:textAlignment w:val="center"/>
              <w:rPr>
                <w:sz w:val="21"/>
                <w:szCs w:val="21"/>
                <w:lang w:val="en-US"/>
              </w:rPr>
            </w:pPr>
            <w:r>
              <w:rPr>
                <w:rFonts w:hint="eastAsia"/>
                <w:sz w:val="21"/>
                <w:szCs w:val="21"/>
                <w:lang w:val="en-US"/>
              </w:rPr>
              <w:t>旅行社计调（4-07-04-03）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lang w:val="en-US"/>
              </w:rPr>
            </w:pPr>
            <w:r>
              <w:rPr>
                <w:rFonts w:hint="eastAsia"/>
                <w:sz w:val="21"/>
                <w:szCs w:val="21"/>
                <w:lang w:val="en-US"/>
              </w:rPr>
              <w:t>旅行社导游；</w:t>
            </w:r>
          </w:p>
          <w:p>
            <w:pPr>
              <w:widowControl/>
              <w:jc w:val="center"/>
              <w:textAlignment w:val="center"/>
              <w:rPr>
                <w:sz w:val="21"/>
                <w:szCs w:val="21"/>
                <w:lang w:val="en-US"/>
              </w:rPr>
            </w:pPr>
            <w:r>
              <w:rPr>
                <w:rFonts w:hint="eastAsia"/>
                <w:sz w:val="21"/>
                <w:szCs w:val="21"/>
                <w:lang w:val="en-US"/>
              </w:rPr>
              <w:t xml:space="preserve"> 旅行社计调； </w:t>
            </w:r>
          </w:p>
          <w:p>
            <w:pPr>
              <w:widowControl/>
              <w:ind w:firstLine="210" w:firstLineChars="100"/>
              <w:jc w:val="both"/>
              <w:textAlignment w:val="center"/>
              <w:rPr>
                <w:sz w:val="21"/>
                <w:szCs w:val="21"/>
                <w:lang w:val="en-US"/>
              </w:rPr>
            </w:pPr>
            <w:r>
              <w:rPr>
                <w:rFonts w:hint="eastAsia"/>
                <w:sz w:val="21"/>
                <w:szCs w:val="21"/>
                <w:lang w:val="en-US"/>
              </w:rPr>
              <w:t>旅行社外联</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lang w:val="en-US"/>
              </w:rPr>
            </w:pPr>
            <w:r>
              <w:rPr>
                <w:rFonts w:hint="eastAsia"/>
                <w:sz w:val="21"/>
                <w:szCs w:val="21"/>
                <w:lang w:val="en-US"/>
              </w:rPr>
              <w:t>导游资格</w:t>
            </w:r>
          </w:p>
        </w:tc>
      </w:tr>
    </w:tbl>
    <w:p>
      <w:pPr>
        <w:pStyle w:val="4"/>
        <w:spacing w:before="8"/>
        <w:rPr>
          <w:b/>
          <w:sz w:val="24"/>
        </w:rPr>
      </w:pPr>
    </w:p>
    <w:p>
      <w:pPr>
        <w:pStyle w:val="2"/>
      </w:pPr>
      <w:bookmarkStart w:id="4" w:name="五、培养目标与培养规格"/>
      <w:bookmarkEnd w:id="4"/>
      <w:r>
        <w:t>五、培养目标与培养规格</w:t>
      </w:r>
      <w:bookmarkStart w:id="5" w:name="(一)培养目标"/>
      <w:bookmarkEnd w:id="5"/>
    </w:p>
    <w:p>
      <w:pPr>
        <w:pStyle w:val="3"/>
      </w:pPr>
      <w:r>
        <w:t>（一）培养目标</w:t>
      </w:r>
    </w:p>
    <w:p>
      <w:pPr>
        <w:pStyle w:val="4"/>
        <w:ind w:firstLine="480" w:firstLineChars="200"/>
        <w:jc w:val="both"/>
        <w:rPr>
          <w:color w:val="000000" w:themeColor="text1"/>
          <w:sz w:val="24"/>
          <w:szCs w:val="24"/>
          <w14:textFill>
            <w14:solidFill>
              <w14:schemeClr w14:val="tx1"/>
            </w14:solidFill>
          </w14:textFill>
        </w:rPr>
      </w:pPr>
      <w:r>
        <w:rPr>
          <w:sz w:val="24"/>
          <w:szCs w:val="24"/>
        </w:rPr>
        <w:t>本专业坚持立德树人，面向景区、展览馆、旅行社等行业企业，培养在旅游景区及其他行业管理、服务工作</w:t>
      </w:r>
      <w:r>
        <w:rPr>
          <w:rFonts w:hint="eastAsia"/>
          <w:sz w:val="24"/>
          <w:szCs w:val="24"/>
          <w:lang w:val="en-US"/>
        </w:rPr>
        <w:t>的</w:t>
      </w:r>
      <w:r>
        <w:rPr>
          <w:color w:val="000000" w:themeColor="text1"/>
          <w:sz w:val="24"/>
          <w:szCs w:val="24"/>
          <w14:textFill>
            <w14:solidFill>
              <w14:schemeClr w14:val="tx1"/>
            </w14:solidFill>
          </w14:textFill>
        </w:rPr>
        <w:t>高素质技术技能人才。</w:t>
      </w:r>
    </w:p>
    <w:p>
      <w:pPr>
        <w:pStyle w:val="3"/>
      </w:pPr>
      <w:r>
        <w:t>（二）培养规格</w:t>
      </w:r>
    </w:p>
    <w:p>
      <w:pPr>
        <w:pStyle w:val="4"/>
        <w:ind w:firstLine="480" w:firstLineChars="200"/>
        <w:jc w:val="both"/>
        <w:rPr>
          <w:sz w:val="24"/>
          <w:szCs w:val="24"/>
        </w:rPr>
      </w:pPr>
      <w:r>
        <w:rPr>
          <w:sz w:val="24"/>
          <w:szCs w:val="24"/>
        </w:rPr>
        <w:t>本专业毕业生应具有以下素质、知识和能力：</w:t>
      </w:r>
    </w:p>
    <w:p>
      <w:pPr>
        <w:pStyle w:val="4"/>
        <w:ind w:firstLine="480" w:firstLineChars="200"/>
        <w:jc w:val="both"/>
        <w:rPr>
          <w:b/>
          <w:sz w:val="24"/>
          <w:szCs w:val="24"/>
        </w:rPr>
      </w:pPr>
      <w:r>
        <w:rPr>
          <w:b/>
          <w:sz w:val="24"/>
          <w:szCs w:val="24"/>
        </w:rPr>
        <w:t>1.</w:t>
      </w:r>
      <w:r>
        <w:rPr>
          <w:b/>
          <w:sz w:val="24"/>
          <w:szCs w:val="24"/>
        </w:rPr>
        <w:tab/>
      </w:r>
      <w:r>
        <w:rPr>
          <w:b/>
          <w:sz w:val="24"/>
          <w:szCs w:val="24"/>
        </w:rPr>
        <w:t>素质</w:t>
      </w:r>
    </w:p>
    <w:p>
      <w:pPr>
        <w:pStyle w:val="4"/>
        <w:ind w:firstLine="480" w:firstLineChars="200"/>
        <w:jc w:val="both"/>
        <w:rPr>
          <w:sz w:val="24"/>
          <w:szCs w:val="24"/>
        </w:rPr>
      </w:pPr>
      <w:r>
        <w:rPr>
          <w:rFonts w:hint="eastAsia"/>
          <w:sz w:val="24"/>
          <w:szCs w:val="24"/>
        </w:rPr>
        <w:t>（1）</w:t>
      </w:r>
      <w:r>
        <w:rPr>
          <w:sz w:val="24"/>
          <w:szCs w:val="24"/>
        </w:rPr>
        <w:t xml:space="preserve">具有良好的职业道德，能自觉遵守行业法规、规范和企业规章制度； </w:t>
      </w:r>
    </w:p>
    <w:p>
      <w:pPr>
        <w:pStyle w:val="4"/>
        <w:ind w:firstLine="480" w:firstLineChars="200"/>
        <w:jc w:val="both"/>
        <w:rPr>
          <w:sz w:val="24"/>
          <w:szCs w:val="24"/>
        </w:rPr>
      </w:pPr>
      <w:r>
        <w:rPr>
          <w:rFonts w:hint="eastAsia"/>
          <w:sz w:val="24"/>
          <w:szCs w:val="24"/>
        </w:rPr>
        <w:t>（</w:t>
      </w:r>
      <w:r>
        <w:rPr>
          <w:sz w:val="24"/>
          <w:szCs w:val="24"/>
        </w:rPr>
        <w:t>2</w:t>
      </w:r>
      <w:r>
        <w:rPr>
          <w:rFonts w:hint="eastAsia"/>
          <w:sz w:val="24"/>
          <w:szCs w:val="24"/>
        </w:rPr>
        <w:t>）</w:t>
      </w:r>
      <w:r>
        <w:rPr>
          <w:color w:val="FF0000"/>
          <w:sz w:val="24"/>
          <w:szCs w:val="24"/>
        </w:rPr>
        <w:t>具有主动、热情、甘于奉献的服务意识，诚实守信、爱岗敬业；</w:t>
      </w:r>
    </w:p>
    <w:p>
      <w:pPr>
        <w:pStyle w:val="4"/>
        <w:ind w:firstLine="480" w:firstLineChars="200"/>
        <w:jc w:val="both"/>
        <w:rPr>
          <w:sz w:val="24"/>
          <w:szCs w:val="24"/>
        </w:rPr>
      </w:pPr>
      <w:r>
        <w:rPr>
          <w:rFonts w:hint="eastAsia"/>
          <w:sz w:val="24"/>
          <w:szCs w:val="24"/>
        </w:rPr>
        <w:t>（</w:t>
      </w:r>
      <w:r>
        <w:rPr>
          <w:sz w:val="24"/>
          <w:szCs w:val="24"/>
        </w:rPr>
        <w:t>3</w:t>
      </w:r>
      <w:r>
        <w:rPr>
          <w:rFonts w:hint="eastAsia"/>
          <w:sz w:val="24"/>
          <w:szCs w:val="24"/>
        </w:rPr>
        <w:t>）</w:t>
      </w:r>
      <w:r>
        <w:rPr>
          <w:sz w:val="24"/>
          <w:szCs w:val="24"/>
        </w:rPr>
        <w:t>具有良好的旅游行业行为规范、</w:t>
      </w:r>
      <w:r>
        <w:rPr>
          <w:rFonts w:hint="eastAsia"/>
          <w:sz w:val="24"/>
          <w:szCs w:val="24"/>
        </w:rPr>
        <w:t>职业</w:t>
      </w:r>
      <w:r>
        <w:rPr>
          <w:sz w:val="24"/>
          <w:szCs w:val="24"/>
        </w:rPr>
        <w:t>礼仪素养和美学</w:t>
      </w:r>
      <w:r>
        <w:rPr>
          <w:rFonts w:hint="eastAsia"/>
          <w:sz w:val="24"/>
          <w:szCs w:val="24"/>
        </w:rPr>
        <w:t>素</w:t>
      </w:r>
      <w:r>
        <w:rPr>
          <w:sz w:val="24"/>
          <w:szCs w:val="24"/>
        </w:rPr>
        <w:t>养；</w:t>
      </w:r>
    </w:p>
    <w:p>
      <w:pPr>
        <w:pStyle w:val="4"/>
        <w:ind w:firstLine="480" w:firstLineChars="200"/>
        <w:jc w:val="both"/>
        <w:rPr>
          <w:color w:val="FF0000"/>
          <w:sz w:val="24"/>
          <w:szCs w:val="24"/>
        </w:rPr>
      </w:pPr>
      <w:r>
        <w:rPr>
          <w:rFonts w:hint="eastAsia"/>
          <w:sz w:val="24"/>
          <w:szCs w:val="24"/>
        </w:rPr>
        <w:t>（</w:t>
      </w:r>
      <w:r>
        <w:rPr>
          <w:sz w:val="24"/>
          <w:szCs w:val="24"/>
        </w:rPr>
        <w:t>4</w:t>
      </w:r>
      <w:r>
        <w:rPr>
          <w:rFonts w:hint="eastAsia"/>
          <w:sz w:val="24"/>
          <w:szCs w:val="24"/>
        </w:rPr>
        <w:t>）</w:t>
      </w:r>
      <w:r>
        <w:rPr>
          <w:color w:val="FF0000"/>
          <w:sz w:val="24"/>
          <w:szCs w:val="24"/>
        </w:rPr>
        <w:t>具有</w:t>
      </w:r>
      <w:r>
        <w:rPr>
          <w:rFonts w:hint="eastAsia"/>
          <w:color w:val="FF0000"/>
          <w:sz w:val="24"/>
          <w:szCs w:val="24"/>
        </w:rPr>
        <w:t>强烈的爱国情怀；</w:t>
      </w:r>
    </w:p>
    <w:p>
      <w:pPr>
        <w:pStyle w:val="4"/>
        <w:ind w:firstLine="480" w:firstLineChars="200"/>
        <w:jc w:val="both"/>
        <w:rPr>
          <w:sz w:val="24"/>
          <w:szCs w:val="24"/>
        </w:rPr>
      </w:pPr>
      <w:r>
        <w:rPr>
          <w:rFonts w:hint="eastAsia"/>
          <w:sz w:val="24"/>
          <w:szCs w:val="24"/>
        </w:rPr>
        <w:t>（</w:t>
      </w:r>
      <w:r>
        <w:rPr>
          <w:sz w:val="24"/>
          <w:szCs w:val="24"/>
        </w:rPr>
        <w:t>5</w:t>
      </w:r>
      <w:r>
        <w:rPr>
          <w:rFonts w:hint="eastAsia"/>
          <w:sz w:val="24"/>
          <w:szCs w:val="24"/>
        </w:rPr>
        <w:t>）</w:t>
      </w:r>
      <w:r>
        <w:rPr>
          <w:sz w:val="24"/>
          <w:szCs w:val="24"/>
        </w:rPr>
        <w:t>具有安全生产的意识，</w:t>
      </w:r>
      <w:r>
        <w:rPr>
          <w:color w:val="FF0000"/>
          <w:sz w:val="24"/>
          <w:szCs w:val="24"/>
        </w:rPr>
        <w:t>节约资源</w:t>
      </w:r>
      <w:r>
        <w:rPr>
          <w:sz w:val="24"/>
          <w:szCs w:val="24"/>
        </w:rPr>
        <w:t>，倡导绿色消费；</w:t>
      </w:r>
    </w:p>
    <w:p>
      <w:pPr>
        <w:pStyle w:val="4"/>
        <w:ind w:firstLine="480" w:firstLineChars="200"/>
        <w:jc w:val="both"/>
        <w:rPr>
          <w:sz w:val="24"/>
          <w:szCs w:val="24"/>
        </w:rPr>
      </w:pPr>
      <w:r>
        <w:rPr>
          <w:rFonts w:hint="eastAsia"/>
          <w:sz w:val="24"/>
          <w:szCs w:val="24"/>
        </w:rPr>
        <w:t>（</w:t>
      </w:r>
      <w:r>
        <w:rPr>
          <w:sz w:val="24"/>
          <w:szCs w:val="24"/>
        </w:rPr>
        <w:t>6</w:t>
      </w:r>
      <w:r>
        <w:rPr>
          <w:rFonts w:hint="eastAsia"/>
          <w:sz w:val="24"/>
          <w:szCs w:val="24"/>
        </w:rPr>
        <w:t>）</w:t>
      </w:r>
      <w:r>
        <w:rPr>
          <w:rFonts w:hint="eastAsia"/>
          <w:color w:val="FF0000"/>
          <w:sz w:val="24"/>
          <w:szCs w:val="24"/>
        </w:rPr>
        <w:t>具有良好的人际沟通能力和团队协作精神和服务意识；</w:t>
      </w:r>
    </w:p>
    <w:p>
      <w:pPr>
        <w:pStyle w:val="4"/>
        <w:ind w:firstLine="480" w:firstLineChars="200"/>
        <w:jc w:val="both"/>
        <w:rPr>
          <w:sz w:val="24"/>
          <w:szCs w:val="24"/>
        </w:rPr>
      </w:pPr>
      <w:r>
        <w:rPr>
          <w:rFonts w:hint="eastAsia"/>
          <w:sz w:val="24"/>
          <w:szCs w:val="24"/>
        </w:rPr>
        <w:t>（</w:t>
      </w:r>
      <w:r>
        <w:rPr>
          <w:sz w:val="24"/>
          <w:szCs w:val="24"/>
        </w:rPr>
        <w:t>7</w:t>
      </w:r>
      <w:r>
        <w:rPr>
          <w:rFonts w:hint="eastAsia"/>
          <w:sz w:val="24"/>
          <w:szCs w:val="24"/>
        </w:rPr>
        <w:t>）</w:t>
      </w:r>
      <w:r>
        <w:rPr>
          <w:rFonts w:hint="eastAsia"/>
          <w:color w:val="FF0000"/>
          <w:sz w:val="24"/>
          <w:szCs w:val="24"/>
        </w:rPr>
        <w:t>具有吃苦耐劳、刻苦钻研和用于创新的精神；</w:t>
      </w:r>
    </w:p>
    <w:p>
      <w:pPr>
        <w:pStyle w:val="4"/>
        <w:ind w:firstLine="480" w:firstLineChars="200"/>
        <w:jc w:val="both"/>
        <w:rPr>
          <w:rFonts w:hint="eastAsia" w:eastAsia="微软雅黑"/>
          <w:color w:val="FF0000"/>
          <w:sz w:val="24"/>
          <w:szCs w:val="24"/>
          <w:lang w:eastAsia="zh-CN"/>
        </w:rPr>
      </w:pPr>
      <w:r>
        <w:rPr>
          <w:sz w:val="24"/>
          <w:szCs w:val="24"/>
        </w:rPr>
        <w:t>（8）</w:t>
      </w:r>
      <w:r>
        <w:rPr>
          <w:color w:val="FF0000"/>
          <w:sz w:val="24"/>
          <w:szCs w:val="24"/>
        </w:rPr>
        <w:t>具有适应行业变化、自我提升的潜质和继续学习能力</w:t>
      </w:r>
      <w:r>
        <w:rPr>
          <w:rFonts w:hint="eastAsia"/>
          <w:color w:val="FF0000"/>
          <w:sz w:val="24"/>
          <w:szCs w:val="24"/>
          <w:lang w:eastAsia="zh-CN"/>
        </w:rPr>
        <w:t>；</w:t>
      </w:r>
    </w:p>
    <w:p>
      <w:pPr>
        <w:pStyle w:val="4"/>
        <w:ind w:firstLine="480" w:firstLineChars="200"/>
        <w:jc w:val="both"/>
        <w:rPr>
          <w:rFonts w:hint="eastAsia" w:eastAsia="微软雅黑"/>
          <w:color w:val="FF0000"/>
          <w:sz w:val="24"/>
          <w:szCs w:val="24"/>
          <w:lang w:eastAsia="zh-CN"/>
        </w:rPr>
      </w:pP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color w:val="FF0000"/>
          <w:sz w:val="24"/>
          <w:szCs w:val="24"/>
        </w:rPr>
        <w:t>具有良好的身心素质，身体健康，乐观向上</w:t>
      </w:r>
      <w:r>
        <w:rPr>
          <w:rFonts w:hint="eastAsia"/>
          <w:color w:val="FF0000"/>
          <w:sz w:val="24"/>
          <w:szCs w:val="24"/>
          <w:lang w:eastAsia="zh-CN"/>
        </w:rPr>
        <w:t>。</w:t>
      </w:r>
    </w:p>
    <w:p>
      <w:pPr>
        <w:pStyle w:val="4"/>
        <w:ind w:firstLine="404" w:firstLineChars="200"/>
        <w:jc w:val="both"/>
        <w:rPr>
          <w:b/>
          <w:spacing w:val="-19"/>
          <w:sz w:val="24"/>
          <w:szCs w:val="24"/>
        </w:rPr>
      </w:pPr>
      <w:r>
        <w:rPr>
          <w:b/>
          <w:spacing w:val="-19"/>
          <w:sz w:val="24"/>
          <w:szCs w:val="24"/>
        </w:rPr>
        <w:t>2.</w:t>
      </w:r>
      <w:r>
        <w:rPr>
          <w:b/>
          <w:spacing w:val="-19"/>
          <w:sz w:val="24"/>
          <w:szCs w:val="24"/>
        </w:rPr>
        <w:tab/>
      </w:r>
      <w:r>
        <w:rPr>
          <w:b/>
          <w:spacing w:val="-19"/>
          <w:sz w:val="24"/>
          <w:szCs w:val="24"/>
        </w:rPr>
        <w:t>知识</w:t>
      </w:r>
    </w:p>
    <w:p>
      <w:pPr>
        <w:pStyle w:val="4"/>
        <w:ind w:firstLine="480" w:firstLineChars="200"/>
        <w:jc w:val="both"/>
        <w:rPr>
          <w:sz w:val="24"/>
          <w:szCs w:val="24"/>
        </w:rPr>
      </w:pPr>
      <w:r>
        <w:rPr>
          <w:sz w:val="24"/>
          <w:szCs w:val="24"/>
        </w:rPr>
        <w:t>（1）掌握本专业所必需的语文、数学、英语等文化基础课知识；</w:t>
      </w:r>
    </w:p>
    <w:p>
      <w:pPr>
        <w:pStyle w:val="4"/>
        <w:ind w:firstLine="480" w:firstLineChars="200"/>
        <w:jc w:val="both"/>
        <w:rPr>
          <w:sz w:val="24"/>
          <w:szCs w:val="24"/>
        </w:rPr>
      </w:pPr>
      <w:r>
        <w:rPr>
          <w:sz w:val="24"/>
          <w:szCs w:val="24"/>
        </w:rPr>
        <w:t>（2）掌握本专业所必需的思想政治理论知识；</w:t>
      </w:r>
    </w:p>
    <w:p>
      <w:pPr>
        <w:pStyle w:val="4"/>
        <w:ind w:firstLine="480" w:firstLineChars="200"/>
        <w:jc w:val="both"/>
        <w:rPr>
          <w:sz w:val="24"/>
          <w:szCs w:val="24"/>
        </w:rPr>
      </w:pPr>
      <w:r>
        <w:rPr>
          <w:sz w:val="24"/>
          <w:szCs w:val="24"/>
        </w:rPr>
        <w:t>（3）掌握本专业所需要的服务礼仪、普通话等基础课知识；</w:t>
      </w:r>
    </w:p>
    <w:p>
      <w:pPr>
        <w:pStyle w:val="4"/>
        <w:ind w:firstLine="480" w:firstLineChars="200"/>
        <w:jc w:val="both"/>
        <w:rPr>
          <w:sz w:val="24"/>
          <w:szCs w:val="24"/>
        </w:rPr>
      </w:pPr>
      <w:r>
        <w:rPr>
          <w:sz w:val="24"/>
          <w:szCs w:val="24"/>
        </w:rPr>
        <w:t>（4）掌握现代交际的基本礼仪规范，形体知识；</w:t>
      </w:r>
    </w:p>
    <w:p>
      <w:pPr>
        <w:pStyle w:val="4"/>
        <w:ind w:firstLine="480" w:firstLineChars="200"/>
        <w:jc w:val="both"/>
        <w:rPr>
          <w:sz w:val="24"/>
          <w:szCs w:val="24"/>
        </w:rPr>
      </w:pPr>
      <w:r>
        <w:rPr>
          <w:sz w:val="24"/>
          <w:szCs w:val="24"/>
        </w:rPr>
        <w:t>（5）掌握旅游服务相关的历史、地理、宗教、民俗、建筑、园林、饮食等基本知识；</w:t>
      </w:r>
    </w:p>
    <w:p>
      <w:pPr>
        <w:pStyle w:val="4"/>
        <w:ind w:firstLine="480" w:firstLineChars="200"/>
        <w:jc w:val="both"/>
        <w:rPr>
          <w:sz w:val="24"/>
          <w:szCs w:val="24"/>
        </w:rPr>
      </w:pPr>
      <w:r>
        <w:rPr>
          <w:sz w:val="24"/>
          <w:szCs w:val="24"/>
        </w:rPr>
        <w:t>（6）掌握普通话、口语交际等语言知识；</w:t>
      </w:r>
    </w:p>
    <w:p>
      <w:pPr>
        <w:pStyle w:val="4"/>
        <w:ind w:firstLine="480" w:firstLineChars="200"/>
        <w:jc w:val="both"/>
        <w:rPr>
          <w:sz w:val="24"/>
          <w:szCs w:val="24"/>
        </w:rPr>
      </w:pPr>
      <w:r>
        <w:rPr>
          <w:sz w:val="24"/>
          <w:szCs w:val="24"/>
        </w:rPr>
        <w:t>（7）掌握茶艺基础知识，</w:t>
      </w:r>
      <w:r>
        <w:rPr>
          <w:color w:val="FF0000"/>
          <w:sz w:val="24"/>
          <w:szCs w:val="24"/>
        </w:rPr>
        <w:t>学生了解茶文化</w:t>
      </w:r>
      <w:r>
        <w:rPr>
          <w:sz w:val="24"/>
          <w:szCs w:val="24"/>
        </w:rPr>
        <w:t>，茶艺服务中的基本礼仪，茶叶和茶具的基础知识；</w:t>
      </w:r>
    </w:p>
    <w:p>
      <w:pPr>
        <w:pStyle w:val="4"/>
        <w:ind w:firstLine="480" w:firstLineChars="200"/>
        <w:jc w:val="both"/>
        <w:rPr>
          <w:sz w:val="24"/>
          <w:szCs w:val="24"/>
        </w:rPr>
      </w:pPr>
      <w:r>
        <w:rPr>
          <w:sz w:val="24"/>
          <w:szCs w:val="24"/>
        </w:rPr>
        <w:t>（8）掌握旅游景区中基层服务与管理业务的一些概念；</w:t>
      </w:r>
    </w:p>
    <w:p>
      <w:pPr>
        <w:pStyle w:val="4"/>
        <w:ind w:firstLine="480" w:firstLineChars="200"/>
        <w:jc w:val="both"/>
        <w:rPr>
          <w:color w:val="FF0000"/>
          <w:sz w:val="24"/>
          <w:szCs w:val="24"/>
        </w:rPr>
      </w:pPr>
      <w:r>
        <w:rPr>
          <w:sz w:val="24"/>
          <w:szCs w:val="24"/>
        </w:rPr>
        <w:t>（9）</w:t>
      </w:r>
      <w:r>
        <w:rPr>
          <w:color w:val="FF0000"/>
          <w:sz w:val="24"/>
          <w:szCs w:val="24"/>
        </w:rPr>
        <w:t>掌握基本旅游服务英语专业词汇和基本语法规则；</w:t>
      </w:r>
    </w:p>
    <w:p>
      <w:pPr>
        <w:pStyle w:val="4"/>
        <w:ind w:firstLine="480" w:firstLineChars="200"/>
        <w:jc w:val="both"/>
        <w:rPr>
          <w:sz w:val="24"/>
          <w:szCs w:val="24"/>
        </w:rPr>
      </w:pPr>
      <w:r>
        <w:rPr>
          <w:sz w:val="24"/>
          <w:szCs w:val="24"/>
        </w:rPr>
        <w:t>（10）熟悉旅游相关法律、法规和操作规程；</w:t>
      </w:r>
    </w:p>
    <w:p>
      <w:pPr>
        <w:pStyle w:val="4"/>
        <w:ind w:firstLine="480" w:firstLineChars="200"/>
        <w:jc w:val="both"/>
        <w:rPr>
          <w:sz w:val="24"/>
          <w:szCs w:val="24"/>
        </w:rPr>
      </w:pPr>
      <w:r>
        <w:rPr>
          <w:sz w:val="24"/>
          <w:szCs w:val="24"/>
        </w:rPr>
        <w:t>（11）掌握旅行社的市场营销，了解旅行社的基本业务；</w:t>
      </w:r>
    </w:p>
    <w:p>
      <w:pPr>
        <w:pStyle w:val="4"/>
        <w:ind w:firstLine="480" w:firstLineChars="200"/>
        <w:jc w:val="both"/>
        <w:rPr>
          <w:sz w:val="24"/>
          <w:szCs w:val="24"/>
        </w:rPr>
      </w:pPr>
      <w:r>
        <w:rPr>
          <w:sz w:val="24"/>
          <w:szCs w:val="24"/>
        </w:rPr>
        <w:t>（12）掌握中国旅游资源的基本特征和时空分布及其形成的原因，掌握各分区最具特色的优势旅游资源；</w:t>
      </w:r>
    </w:p>
    <w:p>
      <w:pPr>
        <w:pStyle w:val="4"/>
        <w:ind w:firstLine="480" w:firstLineChars="200"/>
        <w:jc w:val="both"/>
        <w:rPr>
          <w:sz w:val="24"/>
          <w:szCs w:val="24"/>
        </w:rPr>
      </w:pPr>
      <w:r>
        <w:rPr>
          <w:sz w:val="24"/>
          <w:szCs w:val="24"/>
        </w:rPr>
        <w:t>（13）了解我国主要客源国的政治、经济、文化、民俗、旅游业以及地理、人文概况等相关内容；</w:t>
      </w:r>
    </w:p>
    <w:p>
      <w:pPr>
        <w:pStyle w:val="4"/>
        <w:ind w:firstLine="480" w:firstLineChars="200"/>
        <w:jc w:val="both"/>
        <w:rPr>
          <w:sz w:val="24"/>
          <w:szCs w:val="24"/>
        </w:rPr>
      </w:pPr>
      <w:r>
        <w:rPr>
          <w:sz w:val="24"/>
          <w:szCs w:val="24"/>
        </w:rPr>
        <w:t>（14）了解华北地区、东北地区、华南地区、华东地区、西南地区、西北地区、华中地区的地方导游基础概况;</w:t>
      </w:r>
    </w:p>
    <w:p>
      <w:pPr>
        <w:pStyle w:val="4"/>
        <w:ind w:firstLine="480" w:firstLineChars="200"/>
        <w:jc w:val="both"/>
        <w:rPr>
          <w:sz w:val="24"/>
          <w:szCs w:val="24"/>
        </w:rPr>
      </w:pPr>
      <w:r>
        <w:rPr>
          <w:sz w:val="24"/>
          <w:szCs w:val="24"/>
        </w:rPr>
        <w:t>（15）了解会展管理的基本知识，掌握会展服务与管理的基本流程和主要环节。</w:t>
      </w:r>
    </w:p>
    <w:p>
      <w:pPr>
        <w:pStyle w:val="4"/>
        <w:ind w:firstLine="404" w:firstLineChars="200"/>
        <w:jc w:val="both"/>
        <w:rPr>
          <w:b/>
          <w:spacing w:val="-19"/>
          <w:sz w:val="24"/>
          <w:szCs w:val="24"/>
        </w:rPr>
      </w:pPr>
      <w:r>
        <w:rPr>
          <w:b/>
          <w:spacing w:val="-19"/>
          <w:sz w:val="24"/>
          <w:szCs w:val="24"/>
        </w:rPr>
        <w:t>3.</w:t>
      </w:r>
      <w:r>
        <w:rPr>
          <w:b/>
          <w:spacing w:val="-19"/>
          <w:sz w:val="24"/>
          <w:szCs w:val="24"/>
        </w:rPr>
        <w:tab/>
      </w:r>
      <w:r>
        <w:rPr>
          <w:b/>
          <w:spacing w:val="-19"/>
          <w:sz w:val="24"/>
          <w:szCs w:val="24"/>
        </w:rPr>
        <w:t>能力</w:t>
      </w:r>
    </w:p>
    <w:p>
      <w:pPr>
        <w:pStyle w:val="4"/>
        <w:ind w:firstLine="480" w:firstLineChars="200"/>
        <w:jc w:val="both"/>
        <w:rPr>
          <w:sz w:val="24"/>
          <w:szCs w:val="24"/>
        </w:rPr>
      </w:pPr>
      <w:r>
        <w:rPr>
          <w:rFonts w:hint="eastAsia"/>
          <w:sz w:val="24"/>
          <w:szCs w:val="24"/>
        </w:rPr>
        <w:t>（1）</w:t>
      </w:r>
      <w:r>
        <w:rPr>
          <w:sz w:val="24"/>
          <w:szCs w:val="24"/>
        </w:rPr>
        <w:t>能在服务工作中，展示良好的职业形态，养成优美的体态习惯；</w:t>
      </w:r>
    </w:p>
    <w:p>
      <w:pPr>
        <w:pStyle w:val="4"/>
        <w:ind w:firstLine="480" w:firstLineChars="200"/>
        <w:jc w:val="both"/>
        <w:rPr>
          <w:sz w:val="24"/>
          <w:szCs w:val="24"/>
        </w:rPr>
      </w:pPr>
      <w:r>
        <w:rPr>
          <w:sz w:val="24"/>
          <w:szCs w:val="24"/>
        </w:rPr>
        <w:t>（2）能以良好的个人风貌得体地与人交往，更好地胜任岗位工作</w:t>
      </w:r>
      <w:r>
        <w:rPr>
          <w:rFonts w:hint="eastAsia"/>
          <w:sz w:val="24"/>
          <w:szCs w:val="24"/>
        </w:rPr>
        <w:t>；</w:t>
      </w:r>
    </w:p>
    <w:p>
      <w:pPr>
        <w:pStyle w:val="4"/>
        <w:ind w:firstLine="480" w:firstLineChars="200"/>
        <w:jc w:val="both"/>
        <w:rPr>
          <w:color w:val="FF0000"/>
          <w:sz w:val="24"/>
          <w:szCs w:val="24"/>
        </w:rPr>
      </w:pPr>
      <w:r>
        <w:rPr>
          <w:sz w:val="24"/>
          <w:szCs w:val="24"/>
        </w:rPr>
        <w:t>（3）</w:t>
      </w:r>
      <w:r>
        <w:rPr>
          <w:color w:val="FF0000"/>
          <w:sz w:val="24"/>
          <w:szCs w:val="24"/>
        </w:rPr>
        <w:t>能够在工作中运用英语进行基本的交流和沟通，能够读懂常见的相关英文材料，运用基本阅读策略获取所需信息；</w:t>
      </w:r>
    </w:p>
    <w:p>
      <w:pPr>
        <w:pStyle w:val="4"/>
        <w:ind w:firstLine="480" w:firstLineChars="200"/>
        <w:jc w:val="both"/>
        <w:rPr>
          <w:sz w:val="24"/>
          <w:szCs w:val="24"/>
        </w:rPr>
      </w:pPr>
      <w:r>
        <w:rPr>
          <w:sz w:val="24"/>
          <w:szCs w:val="24"/>
        </w:rPr>
        <w:t>（4）能够使用标准普通话，提高日常言语水平，能提高社交场合中的语言交际能力；</w:t>
      </w:r>
    </w:p>
    <w:p>
      <w:pPr>
        <w:pStyle w:val="4"/>
        <w:ind w:firstLine="480" w:firstLineChars="200"/>
        <w:jc w:val="both"/>
        <w:rPr>
          <w:sz w:val="24"/>
          <w:szCs w:val="24"/>
        </w:rPr>
      </w:pPr>
      <w:r>
        <w:rPr>
          <w:sz w:val="24"/>
          <w:szCs w:val="24"/>
        </w:rPr>
        <w:t>（5）熟悉景区管理与服务的基本知识和技能；</w:t>
      </w:r>
    </w:p>
    <w:p>
      <w:pPr>
        <w:pStyle w:val="4"/>
        <w:ind w:firstLine="480" w:firstLineChars="200"/>
        <w:jc w:val="both"/>
        <w:rPr>
          <w:sz w:val="24"/>
          <w:szCs w:val="24"/>
        </w:rPr>
      </w:pPr>
      <w:r>
        <w:rPr>
          <w:sz w:val="24"/>
          <w:szCs w:val="24"/>
        </w:rPr>
        <w:t>（6）能独立开展导游服务，具备独立处理问题的能力，能独立应对旅游中的突发事件和游客的特殊需求；</w:t>
      </w:r>
    </w:p>
    <w:p>
      <w:pPr>
        <w:pStyle w:val="4"/>
        <w:ind w:firstLine="480" w:firstLineChars="200"/>
        <w:jc w:val="both"/>
        <w:rPr>
          <w:sz w:val="24"/>
          <w:szCs w:val="24"/>
        </w:rPr>
      </w:pPr>
      <w:r>
        <w:rPr>
          <w:sz w:val="24"/>
          <w:szCs w:val="24"/>
        </w:rPr>
        <w:t xml:space="preserve">（7）能够把智慧旅游的知识运用到导游工作中，解决工作中的实际问题； </w:t>
      </w:r>
    </w:p>
    <w:p>
      <w:pPr>
        <w:pStyle w:val="4"/>
        <w:ind w:firstLine="480" w:firstLineChars="200"/>
        <w:jc w:val="both"/>
        <w:rPr>
          <w:sz w:val="24"/>
          <w:szCs w:val="24"/>
        </w:rPr>
      </w:pPr>
      <w:r>
        <w:rPr>
          <w:sz w:val="24"/>
          <w:szCs w:val="24"/>
        </w:rPr>
        <w:t>（8）掌握会展服务与管理的基本流程和主要环节，具备会展服务的基本技能；</w:t>
      </w:r>
    </w:p>
    <w:p>
      <w:pPr>
        <w:pStyle w:val="4"/>
        <w:ind w:firstLine="480" w:firstLineChars="200"/>
        <w:jc w:val="both"/>
        <w:rPr>
          <w:rFonts w:hint="eastAsia" w:eastAsia="微软雅黑"/>
          <w:sz w:val="24"/>
          <w:szCs w:val="24"/>
          <w:lang w:eastAsia="zh-CN"/>
        </w:rPr>
      </w:pPr>
      <w:r>
        <w:rPr>
          <w:sz w:val="24"/>
          <w:szCs w:val="24"/>
        </w:rPr>
        <w:t>（9）掌握泡茶基本程序，能识别六大茶类，识别各类茶具，掌握六大茶类常用名茶的冲泡方法</w:t>
      </w:r>
      <w:r>
        <w:rPr>
          <w:rFonts w:hint="eastAsia"/>
          <w:sz w:val="24"/>
          <w:szCs w:val="24"/>
          <w:lang w:eastAsia="zh-CN"/>
        </w:rPr>
        <w:t>；</w:t>
      </w:r>
    </w:p>
    <w:p>
      <w:pPr>
        <w:pStyle w:val="4"/>
        <w:ind w:firstLine="480" w:firstLineChars="200"/>
        <w:jc w:val="both"/>
        <w:rPr>
          <w:sz w:val="24"/>
          <w:szCs w:val="24"/>
        </w:rPr>
      </w:pPr>
      <w:r>
        <w:rPr>
          <w:sz w:val="24"/>
          <w:szCs w:val="24"/>
        </w:rPr>
        <w:t>（10）能运用旅行社计调、外联、网点的专业知识，开展岗位业务。</w:t>
      </w:r>
    </w:p>
    <w:p>
      <w:pPr>
        <w:pStyle w:val="2"/>
      </w:pPr>
      <w:bookmarkStart w:id="6" w:name="六、课程设置及要求"/>
      <w:bookmarkEnd w:id="6"/>
      <w:r>
        <w:t>六、课程设置及要求</w:t>
      </w:r>
    </w:p>
    <w:p>
      <w:pPr>
        <w:pStyle w:val="4"/>
        <w:ind w:firstLine="480" w:firstLineChars="200"/>
        <w:jc w:val="both"/>
        <w:rPr>
          <w:sz w:val="24"/>
          <w:szCs w:val="24"/>
        </w:rPr>
      </w:pPr>
      <w:r>
        <w:rPr>
          <w:sz w:val="24"/>
          <w:szCs w:val="24"/>
        </w:rPr>
        <w:t>本专业的课程设置分为公共基础课程和专业技能课程。公共基础课包括公共基础必修课和公共基础选修课。专业技能课包括专业群平台课、专业核心课、专业方向课、专业选修课和教学实习。</w:t>
      </w:r>
    </w:p>
    <w:p>
      <w:pPr>
        <w:pStyle w:val="3"/>
      </w:pPr>
      <w:bookmarkStart w:id="7" w:name="(一)课程结构"/>
      <w:bookmarkEnd w:id="7"/>
      <w:r>
        <w:t>（一）课程结构</w:t>
      </w:r>
    </w:p>
    <w:p>
      <w:pPr>
        <w:ind w:left="-567" w:right="-567"/>
        <w:jc w:val="center"/>
      </w:pPr>
      <w:bookmarkStart w:id="8" w:name="(二)课程设置及要求"/>
      <w:bookmarkEnd w:id="8"/>
      <w:r>
        <w:rPr>
          <w:lang w:val="en-US" w:bidi="ar-SA"/>
        </w:rPr>
        <w:drawing>
          <wp:inline distT="0" distB="0" distL="0" distR="0">
            <wp:extent cx="6265545" cy="5787390"/>
            <wp:effectExtent l="0" t="0" r="190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271840" cy="5793424"/>
                    </a:xfrm>
                    <a:prstGeom prst="rect">
                      <a:avLst/>
                    </a:prstGeom>
                  </pic:spPr>
                </pic:pic>
              </a:graphicData>
            </a:graphic>
          </wp:inline>
        </w:drawing>
      </w:r>
    </w:p>
    <w:p>
      <w:pPr>
        <w:pStyle w:val="3"/>
      </w:pPr>
      <w:r>
        <w:t>（二）课程设置及要求</w:t>
      </w:r>
    </w:p>
    <w:p>
      <w:pPr>
        <w:pStyle w:val="4"/>
        <w:ind w:firstLine="404" w:firstLineChars="200"/>
        <w:jc w:val="both"/>
        <w:rPr>
          <w:b/>
          <w:spacing w:val="-19"/>
          <w:sz w:val="24"/>
          <w:szCs w:val="24"/>
        </w:rPr>
      </w:pPr>
      <w:r>
        <w:rPr>
          <w:b/>
          <w:spacing w:val="-19"/>
          <w:sz w:val="24"/>
          <w:szCs w:val="24"/>
        </w:rPr>
        <w:t>1.公共基础课程</w:t>
      </w:r>
    </w:p>
    <w:p>
      <w:pPr>
        <w:pStyle w:val="4"/>
        <w:ind w:firstLine="404" w:firstLineChars="200"/>
        <w:jc w:val="both"/>
        <w:rPr>
          <w:spacing w:val="-19"/>
          <w:sz w:val="24"/>
          <w:szCs w:val="24"/>
        </w:rPr>
      </w:pPr>
      <w:r>
        <w:rPr>
          <w:spacing w:val="-19"/>
          <w:sz w:val="24"/>
          <w:szCs w:val="24"/>
        </w:rPr>
        <w:t>（1）必修课程</w:t>
      </w:r>
    </w:p>
    <w:tbl>
      <w:tblPr>
        <w:tblStyle w:val="8"/>
        <w:tblW w:w="963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4"/>
        <w:gridCol w:w="1384"/>
        <w:gridCol w:w="6784"/>
        <w:gridCol w:w="72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5" w:hRule="atLeast"/>
          <w:tblHeader/>
          <w:jc w:val="center"/>
        </w:trPr>
        <w:tc>
          <w:tcPr>
            <w:tcW w:w="744" w:type="dxa"/>
            <w:tcBorders>
              <w:bottom w:val="single" w:color="000000" w:sz="4" w:space="0"/>
              <w:right w:val="single" w:color="000000" w:sz="4" w:space="0"/>
            </w:tcBorders>
          </w:tcPr>
          <w:p>
            <w:pPr>
              <w:pStyle w:val="12"/>
              <w:spacing w:before="122"/>
              <w:ind w:left="118" w:right="104"/>
              <w:jc w:val="center"/>
              <w:rPr>
                <w:b/>
                <w:sz w:val="21"/>
                <w:szCs w:val="21"/>
              </w:rPr>
            </w:pPr>
            <w:r>
              <w:rPr>
                <w:b/>
                <w:sz w:val="21"/>
                <w:szCs w:val="21"/>
              </w:rPr>
              <w:t>序号</w:t>
            </w:r>
          </w:p>
        </w:tc>
        <w:tc>
          <w:tcPr>
            <w:tcW w:w="1384" w:type="dxa"/>
            <w:tcBorders>
              <w:left w:val="single" w:color="000000" w:sz="4" w:space="0"/>
              <w:bottom w:val="single" w:color="000000" w:sz="4" w:space="0"/>
              <w:right w:val="single" w:color="000000" w:sz="4" w:space="0"/>
            </w:tcBorders>
          </w:tcPr>
          <w:p>
            <w:pPr>
              <w:pStyle w:val="12"/>
              <w:spacing w:before="122"/>
              <w:ind w:left="241"/>
              <w:rPr>
                <w:b/>
                <w:sz w:val="21"/>
                <w:szCs w:val="21"/>
              </w:rPr>
            </w:pPr>
            <w:r>
              <w:rPr>
                <w:b/>
                <w:sz w:val="21"/>
                <w:szCs w:val="21"/>
              </w:rPr>
              <w:t>课程名称</w:t>
            </w:r>
          </w:p>
        </w:tc>
        <w:tc>
          <w:tcPr>
            <w:tcW w:w="6784" w:type="dxa"/>
            <w:tcBorders>
              <w:left w:val="single" w:color="000000" w:sz="4" w:space="0"/>
              <w:bottom w:val="single" w:color="000000" w:sz="4" w:space="0"/>
              <w:right w:val="single" w:color="000000" w:sz="4" w:space="0"/>
            </w:tcBorders>
          </w:tcPr>
          <w:p>
            <w:pPr>
              <w:pStyle w:val="12"/>
              <w:spacing w:before="122"/>
              <w:ind w:left="2245" w:right="2219"/>
              <w:jc w:val="center"/>
              <w:rPr>
                <w:b/>
                <w:sz w:val="21"/>
                <w:szCs w:val="21"/>
              </w:rPr>
            </w:pPr>
            <w:r>
              <w:rPr>
                <w:b/>
                <w:sz w:val="21"/>
                <w:szCs w:val="21"/>
              </w:rPr>
              <w:t>主要教学内容和要求</w:t>
            </w:r>
          </w:p>
        </w:tc>
        <w:tc>
          <w:tcPr>
            <w:tcW w:w="727" w:type="dxa"/>
            <w:tcBorders>
              <w:left w:val="single" w:color="000000" w:sz="4" w:space="0"/>
              <w:bottom w:val="single" w:color="000000" w:sz="4" w:space="0"/>
            </w:tcBorders>
          </w:tcPr>
          <w:p>
            <w:pPr>
              <w:pStyle w:val="12"/>
              <w:spacing w:line="317" w:lineRule="exact"/>
              <w:ind w:left="142"/>
              <w:rPr>
                <w:b/>
                <w:sz w:val="21"/>
                <w:szCs w:val="21"/>
              </w:rPr>
            </w:pPr>
            <w:r>
              <w:rPr>
                <w:b/>
                <w:sz w:val="21"/>
                <w:szCs w:val="21"/>
              </w:rPr>
              <w:t>参考</w:t>
            </w:r>
          </w:p>
          <w:p>
            <w:pPr>
              <w:pStyle w:val="12"/>
              <w:spacing w:line="279" w:lineRule="exact"/>
              <w:ind w:left="142"/>
              <w:rPr>
                <w:b/>
                <w:sz w:val="21"/>
                <w:szCs w:val="21"/>
              </w:rPr>
            </w:pPr>
            <w:r>
              <w:rPr>
                <w:b/>
                <w:sz w:val="21"/>
                <w:szCs w:val="21"/>
              </w:rPr>
              <w:t>学时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44" w:type="dxa"/>
            <w:tcBorders>
              <w:top w:val="single" w:color="000000" w:sz="4" w:space="0"/>
              <w:bottom w:val="single" w:color="000000" w:sz="4" w:space="0"/>
              <w:right w:val="single" w:color="000000" w:sz="4" w:space="0"/>
            </w:tcBorders>
            <w:tcMar>
              <w:top w:w="113" w:type="dxa"/>
              <w:bottom w:w="113" w:type="dxa"/>
            </w:tcMar>
          </w:tcPr>
          <w:p>
            <w:pPr>
              <w:pStyle w:val="12"/>
              <w:ind w:left="17"/>
              <w:jc w:val="center"/>
              <w:rPr>
                <w:sz w:val="21"/>
                <w:szCs w:val="21"/>
              </w:rPr>
            </w:pPr>
            <w:r>
              <w:rPr>
                <w:sz w:val="21"/>
                <w:szCs w:val="21"/>
              </w:rPr>
              <w:t>1</w:t>
            </w:r>
          </w:p>
        </w:tc>
        <w:tc>
          <w:tcPr>
            <w:tcW w:w="1384"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spacing w:line="194" w:lineRule="auto"/>
              <w:ind w:left="462" w:right="33" w:hanging="401"/>
              <w:rPr>
                <w:sz w:val="21"/>
                <w:szCs w:val="21"/>
              </w:rPr>
            </w:pPr>
            <w:r>
              <w:rPr>
                <w:sz w:val="21"/>
                <w:szCs w:val="21"/>
              </w:rPr>
              <w:t>中国特色社会主义</w:t>
            </w:r>
          </w:p>
        </w:tc>
        <w:tc>
          <w:tcPr>
            <w:tcW w:w="6784"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spacing w:before="41" w:line="180" w:lineRule="auto"/>
              <w:ind w:left="24" w:right="70"/>
              <w:jc w:val="both"/>
              <w:rPr>
                <w:sz w:val="21"/>
                <w:szCs w:val="21"/>
              </w:rPr>
            </w:pPr>
            <w:r>
              <w:rPr>
                <w:sz w:val="21"/>
                <w:szCs w:val="21"/>
              </w:rPr>
              <w:t>依据《中等职业学校思想政治课程标准》开设。通过学习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身之本、成才之基，在新时代新征程中健康成长、成才报国。</w:t>
            </w:r>
          </w:p>
        </w:tc>
        <w:tc>
          <w:tcPr>
            <w:tcW w:w="727" w:type="dxa"/>
            <w:tcBorders>
              <w:top w:val="single" w:color="000000" w:sz="4" w:space="0"/>
              <w:left w:val="single" w:color="000000" w:sz="4" w:space="0"/>
              <w:bottom w:val="single" w:color="000000" w:sz="4" w:space="0"/>
            </w:tcBorders>
            <w:tcMar>
              <w:top w:w="113" w:type="dxa"/>
              <w:bottom w:w="113" w:type="dxa"/>
            </w:tcMar>
          </w:tcPr>
          <w:p>
            <w:pPr>
              <w:pStyle w:val="12"/>
              <w:spacing w:before="15"/>
              <w:rPr>
                <w:sz w:val="21"/>
                <w:szCs w:val="21"/>
              </w:rPr>
            </w:pPr>
          </w:p>
          <w:p>
            <w:pPr>
              <w:pStyle w:val="12"/>
              <w:spacing w:line="336" w:lineRule="exact"/>
              <w:ind w:left="-112"/>
              <w:rPr>
                <w:sz w:val="21"/>
                <w:szCs w:val="21"/>
              </w:rPr>
            </w:pPr>
            <w:r>
              <w:rPr>
                <w:sz w:val="21"/>
                <w:szCs w:val="21"/>
              </w:rPr>
              <w:t>，</w:t>
            </w:r>
          </w:p>
          <w:p>
            <w:pPr>
              <w:pStyle w:val="12"/>
              <w:spacing w:line="336" w:lineRule="exact"/>
              <w:ind w:left="229"/>
              <w:rPr>
                <w:sz w:val="21"/>
                <w:szCs w:val="21"/>
              </w:rPr>
            </w:pPr>
            <w:r>
              <w:rPr>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jc w:val="center"/>
        </w:trPr>
        <w:tc>
          <w:tcPr>
            <w:tcW w:w="744" w:type="dxa"/>
            <w:tcBorders>
              <w:top w:val="single" w:color="000000" w:sz="4" w:space="0"/>
              <w:bottom w:val="single" w:color="000000" w:sz="4" w:space="0"/>
              <w:right w:val="single" w:color="000000" w:sz="4" w:space="0"/>
            </w:tcBorders>
            <w:tcMar>
              <w:top w:w="113" w:type="dxa"/>
              <w:bottom w:w="113" w:type="dxa"/>
            </w:tcMar>
          </w:tcPr>
          <w:p>
            <w:pPr>
              <w:pStyle w:val="12"/>
              <w:ind w:left="17"/>
              <w:jc w:val="center"/>
              <w:rPr>
                <w:sz w:val="21"/>
                <w:szCs w:val="21"/>
              </w:rPr>
            </w:pPr>
            <w:r>
              <w:rPr>
                <w:sz w:val="21"/>
                <w:szCs w:val="21"/>
              </w:rPr>
              <w:t>2</w:t>
            </w:r>
          </w:p>
        </w:tc>
        <w:tc>
          <w:tcPr>
            <w:tcW w:w="1384"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spacing w:before="166" w:line="194" w:lineRule="auto"/>
              <w:ind w:left="261" w:right="134" w:hanging="99"/>
              <w:rPr>
                <w:sz w:val="21"/>
                <w:szCs w:val="21"/>
              </w:rPr>
            </w:pPr>
            <w:r>
              <w:rPr>
                <w:sz w:val="21"/>
                <w:szCs w:val="21"/>
              </w:rPr>
              <w:t>心理健康与职业生涯</w:t>
            </w:r>
          </w:p>
        </w:tc>
        <w:tc>
          <w:tcPr>
            <w:tcW w:w="6784"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spacing w:before="40" w:line="180" w:lineRule="auto"/>
              <w:ind w:left="24" w:right="70"/>
              <w:jc w:val="both"/>
              <w:rPr>
                <w:sz w:val="21"/>
                <w:szCs w:val="21"/>
              </w:rPr>
            </w:pPr>
            <w:bookmarkStart w:id="9" w:name="依据《中等职业学校思想政治课程标准》开设。通过学习学生应能结合活动体验和社会实践"/>
            <w:bookmarkEnd w:id="9"/>
            <w:r>
              <w:rPr>
                <w:sz w:val="21"/>
                <w:szCs w:val="21"/>
              </w:rPr>
              <w:t>依据《中等职业学校思想政治课程标准》开设。通过学习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c>
          <w:tcPr>
            <w:tcW w:w="727" w:type="dxa"/>
            <w:tcBorders>
              <w:top w:val="single" w:color="000000" w:sz="4" w:space="0"/>
              <w:left w:val="single" w:color="000000" w:sz="4" w:space="0"/>
              <w:bottom w:val="single" w:color="000000" w:sz="4" w:space="0"/>
            </w:tcBorders>
            <w:tcMar>
              <w:top w:w="113" w:type="dxa"/>
              <w:bottom w:w="113" w:type="dxa"/>
            </w:tcMar>
          </w:tcPr>
          <w:p>
            <w:pPr>
              <w:pStyle w:val="12"/>
              <w:spacing w:before="17"/>
              <w:rPr>
                <w:sz w:val="21"/>
                <w:szCs w:val="21"/>
              </w:rPr>
            </w:pPr>
          </w:p>
          <w:p>
            <w:pPr>
              <w:pStyle w:val="12"/>
              <w:ind w:left="229"/>
              <w:rPr>
                <w:sz w:val="21"/>
                <w:szCs w:val="21"/>
              </w:rPr>
            </w:pPr>
            <w:r>
              <w:rPr>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44" w:type="dxa"/>
            <w:tcBorders>
              <w:top w:val="single" w:color="000000" w:sz="4" w:space="0"/>
              <w:right w:val="single" w:color="000000" w:sz="4" w:space="0"/>
            </w:tcBorders>
            <w:tcMar>
              <w:top w:w="113" w:type="dxa"/>
              <w:bottom w:w="113" w:type="dxa"/>
            </w:tcMar>
          </w:tcPr>
          <w:p>
            <w:pPr>
              <w:pStyle w:val="12"/>
              <w:ind w:left="17"/>
              <w:jc w:val="center"/>
              <w:rPr>
                <w:sz w:val="21"/>
                <w:szCs w:val="21"/>
              </w:rPr>
            </w:pPr>
            <w:r>
              <w:rPr>
                <w:sz w:val="21"/>
                <w:szCs w:val="21"/>
              </w:rPr>
              <w:t>3</w:t>
            </w:r>
          </w:p>
        </w:tc>
        <w:tc>
          <w:tcPr>
            <w:tcW w:w="1384" w:type="dxa"/>
            <w:tcBorders>
              <w:top w:val="single" w:color="000000" w:sz="4" w:space="0"/>
              <w:left w:val="single" w:color="000000" w:sz="4" w:space="0"/>
              <w:right w:val="single" w:color="000000" w:sz="4" w:space="0"/>
            </w:tcBorders>
            <w:tcMar>
              <w:top w:w="113" w:type="dxa"/>
              <w:bottom w:w="113" w:type="dxa"/>
            </w:tcMar>
          </w:tcPr>
          <w:p>
            <w:pPr>
              <w:pStyle w:val="12"/>
              <w:ind w:left="115" w:right="89"/>
              <w:jc w:val="center"/>
              <w:rPr>
                <w:sz w:val="21"/>
                <w:szCs w:val="21"/>
              </w:rPr>
            </w:pPr>
            <w:r>
              <w:rPr>
                <w:sz w:val="21"/>
                <w:szCs w:val="21"/>
              </w:rPr>
              <w:t>哲学与人生</w:t>
            </w:r>
          </w:p>
        </w:tc>
        <w:tc>
          <w:tcPr>
            <w:tcW w:w="6784" w:type="dxa"/>
            <w:tcBorders>
              <w:top w:val="single" w:color="000000" w:sz="4" w:space="0"/>
              <w:left w:val="single" w:color="000000" w:sz="4" w:space="0"/>
              <w:right w:val="single" w:color="000000" w:sz="4" w:space="0"/>
            </w:tcBorders>
            <w:tcMar>
              <w:top w:w="113" w:type="dxa"/>
              <w:bottom w:w="113" w:type="dxa"/>
            </w:tcMar>
          </w:tcPr>
          <w:p>
            <w:pPr>
              <w:pStyle w:val="12"/>
              <w:spacing w:before="41" w:line="180" w:lineRule="auto"/>
              <w:ind w:left="24" w:right="70"/>
              <w:jc w:val="both"/>
              <w:rPr>
                <w:sz w:val="21"/>
                <w:szCs w:val="21"/>
              </w:rPr>
            </w:pPr>
            <w:r>
              <w:rPr>
                <w:sz w:val="21"/>
                <w:szCs w:val="21"/>
              </w:rPr>
              <w:t>依据《中等职业学校思想政治课程标准》开设。通过学习学生能够了  解马克思主义哲学基本原理，运用辩证唯物主义和历史唯物主义观点认识世界，坚持实践第一的观点，一切从实际出发、实事求是，学会用具体问题具体分析等方法，正确认识社会问题，分析和处理个人成  长中的人生问题，在生活中做出正确的价值判断和行为选择，自觉弘扬和践行社会主义核心价值观，为形成正确的世界观、人生观和价值观奠定基础。</w:t>
            </w:r>
          </w:p>
        </w:tc>
        <w:tc>
          <w:tcPr>
            <w:tcW w:w="727" w:type="dxa"/>
            <w:tcBorders>
              <w:top w:val="single" w:color="000000" w:sz="4" w:space="0"/>
              <w:left w:val="single" w:color="000000" w:sz="4" w:space="0"/>
            </w:tcBorders>
            <w:tcMar>
              <w:top w:w="113" w:type="dxa"/>
              <w:bottom w:w="113" w:type="dxa"/>
            </w:tcMar>
          </w:tcPr>
          <w:p>
            <w:pPr>
              <w:pStyle w:val="12"/>
              <w:rPr>
                <w:sz w:val="21"/>
                <w:szCs w:val="21"/>
              </w:rPr>
            </w:pPr>
          </w:p>
          <w:p>
            <w:pPr>
              <w:pStyle w:val="12"/>
              <w:spacing w:before="6"/>
              <w:rPr>
                <w:sz w:val="21"/>
                <w:szCs w:val="21"/>
              </w:rPr>
            </w:pPr>
          </w:p>
          <w:p>
            <w:pPr>
              <w:pStyle w:val="12"/>
              <w:ind w:left="145" w:right="108"/>
              <w:jc w:val="center"/>
              <w:rPr>
                <w:sz w:val="21"/>
                <w:szCs w:val="21"/>
              </w:rPr>
            </w:pPr>
            <w:r>
              <w:rPr>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44" w:type="dxa"/>
            <w:tcBorders>
              <w:top w:val="single" w:color="000000" w:sz="4" w:space="0"/>
              <w:right w:val="single" w:color="000000" w:sz="4" w:space="0"/>
            </w:tcBorders>
            <w:tcMar>
              <w:top w:w="113" w:type="dxa"/>
              <w:bottom w:w="113" w:type="dxa"/>
            </w:tcMar>
          </w:tcPr>
          <w:p>
            <w:pPr>
              <w:pStyle w:val="12"/>
              <w:ind w:left="17"/>
              <w:jc w:val="center"/>
              <w:rPr>
                <w:sz w:val="21"/>
                <w:szCs w:val="21"/>
              </w:rPr>
            </w:pPr>
            <w:r>
              <w:rPr>
                <w:sz w:val="21"/>
                <w:szCs w:val="21"/>
              </w:rPr>
              <w:t>4</w:t>
            </w:r>
          </w:p>
        </w:tc>
        <w:tc>
          <w:tcPr>
            <w:tcW w:w="1384" w:type="dxa"/>
            <w:tcBorders>
              <w:top w:val="single" w:color="000000" w:sz="4" w:space="0"/>
              <w:left w:val="single" w:color="000000" w:sz="4" w:space="0"/>
              <w:right w:val="single" w:color="000000" w:sz="4" w:space="0"/>
            </w:tcBorders>
            <w:tcMar>
              <w:top w:w="113" w:type="dxa"/>
              <w:bottom w:w="113" w:type="dxa"/>
            </w:tcMar>
          </w:tcPr>
          <w:p>
            <w:pPr>
              <w:pStyle w:val="12"/>
              <w:spacing w:line="194" w:lineRule="auto"/>
              <w:ind w:left="462" w:right="134" w:hanging="300"/>
              <w:rPr>
                <w:sz w:val="21"/>
                <w:szCs w:val="21"/>
              </w:rPr>
            </w:pPr>
            <w:r>
              <w:rPr>
                <w:sz w:val="21"/>
                <w:szCs w:val="21"/>
              </w:rPr>
              <w:t>职业道德与法治</w:t>
            </w:r>
          </w:p>
        </w:tc>
        <w:tc>
          <w:tcPr>
            <w:tcW w:w="6784" w:type="dxa"/>
            <w:tcBorders>
              <w:top w:val="single" w:color="000000" w:sz="4" w:space="0"/>
              <w:left w:val="single" w:color="000000" w:sz="4" w:space="0"/>
              <w:right w:val="single" w:color="000000" w:sz="4" w:space="0"/>
            </w:tcBorders>
            <w:tcMar>
              <w:top w:w="113" w:type="dxa"/>
              <w:bottom w:w="113" w:type="dxa"/>
            </w:tcMar>
          </w:tcPr>
          <w:p>
            <w:pPr>
              <w:pStyle w:val="12"/>
              <w:spacing w:before="40" w:line="180" w:lineRule="auto"/>
              <w:ind w:left="24" w:right="70"/>
              <w:jc w:val="both"/>
              <w:rPr>
                <w:sz w:val="21"/>
                <w:szCs w:val="21"/>
              </w:rPr>
            </w:pPr>
            <w:r>
              <w:rPr>
                <w:sz w:val="21"/>
                <w:szCs w:val="21"/>
              </w:rPr>
              <w:t>依据《中等职业学校思想政治课程标准》开设。通过学习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727" w:type="dxa"/>
            <w:tcBorders>
              <w:top w:val="single" w:color="000000" w:sz="4" w:space="0"/>
              <w:left w:val="single" w:color="000000" w:sz="4" w:space="0"/>
            </w:tcBorders>
            <w:tcMar>
              <w:top w:w="113" w:type="dxa"/>
              <w:bottom w:w="113" w:type="dxa"/>
            </w:tcMar>
          </w:tcPr>
          <w:p>
            <w:pPr>
              <w:pStyle w:val="12"/>
              <w:spacing w:before="9"/>
              <w:rPr>
                <w:sz w:val="21"/>
                <w:szCs w:val="21"/>
              </w:rPr>
            </w:pPr>
          </w:p>
          <w:p>
            <w:pPr>
              <w:pStyle w:val="12"/>
              <w:ind w:left="145" w:right="108"/>
              <w:jc w:val="center"/>
              <w:rPr>
                <w:sz w:val="21"/>
                <w:szCs w:val="21"/>
              </w:rPr>
            </w:pPr>
            <w:r>
              <w:rPr>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44" w:type="dxa"/>
            <w:tcBorders>
              <w:top w:val="single" w:color="000000" w:sz="4" w:space="0"/>
              <w:right w:val="single" w:color="000000" w:sz="4" w:space="0"/>
            </w:tcBorders>
            <w:tcMar>
              <w:top w:w="113" w:type="dxa"/>
              <w:bottom w:w="113" w:type="dxa"/>
            </w:tcMar>
          </w:tcPr>
          <w:p>
            <w:pPr>
              <w:pStyle w:val="12"/>
              <w:ind w:left="17"/>
              <w:jc w:val="center"/>
              <w:rPr>
                <w:sz w:val="21"/>
                <w:szCs w:val="21"/>
              </w:rPr>
            </w:pPr>
            <w:r>
              <w:rPr>
                <w:sz w:val="21"/>
                <w:szCs w:val="21"/>
              </w:rPr>
              <w:t>5</w:t>
            </w:r>
          </w:p>
        </w:tc>
        <w:tc>
          <w:tcPr>
            <w:tcW w:w="1384" w:type="dxa"/>
            <w:tcBorders>
              <w:top w:val="single" w:color="000000" w:sz="4" w:space="0"/>
              <w:left w:val="single" w:color="000000" w:sz="4" w:space="0"/>
              <w:right w:val="single" w:color="000000" w:sz="4" w:space="0"/>
            </w:tcBorders>
            <w:tcMar>
              <w:top w:w="113" w:type="dxa"/>
              <w:bottom w:w="113" w:type="dxa"/>
            </w:tcMar>
          </w:tcPr>
          <w:p>
            <w:pPr>
              <w:pStyle w:val="12"/>
              <w:ind w:left="115" w:right="88"/>
              <w:jc w:val="center"/>
              <w:rPr>
                <w:sz w:val="21"/>
                <w:szCs w:val="21"/>
              </w:rPr>
            </w:pPr>
            <w:r>
              <w:rPr>
                <w:sz w:val="21"/>
                <w:szCs w:val="21"/>
              </w:rPr>
              <w:t>语文</w:t>
            </w:r>
          </w:p>
        </w:tc>
        <w:tc>
          <w:tcPr>
            <w:tcW w:w="6784" w:type="dxa"/>
            <w:tcBorders>
              <w:top w:val="single" w:color="000000" w:sz="4" w:space="0"/>
              <w:left w:val="single" w:color="000000" w:sz="4" w:space="0"/>
              <w:right w:val="single" w:color="000000" w:sz="4" w:space="0"/>
            </w:tcBorders>
            <w:tcMar>
              <w:top w:w="113" w:type="dxa"/>
              <w:bottom w:w="113" w:type="dxa"/>
            </w:tcMar>
          </w:tcPr>
          <w:p>
            <w:pPr>
              <w:pStyle w:val="12"/>
              <w:spacing w:before="39" w:line="180" w:lineRule="auto"/>
              <w:ind w:left="24" w:right="70"/>
              <w:jc w:val="both"/>
              <w:rPr>
                <w:sz w:val="21"/>
                <w:szCs w:val="21"/>
              </w:rPr>
            </w:pPr>
            <w:r>
              <w:rPr>
                <w:sz w:val="21"/>
                <w:szCs w:val="21"/>
              </w:rPr>
              <w:t>依据《中等职业学校语文课程标准》开设。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727" w:type="dxa"/>
            <w:tcBorders>
              <w:top w:val="single" w:color="000000" w:sz="4" w:space="0"/>
              <w:left w:val="single" w:color="000000" w:sz="4" w:space="0"/>
            </w:tcBorders>
            <w:tcMar>
              <w:top w:w="113" w:type="dxa"/>
              <w:bottom w:w="113" w:type="dxa"/>
            </w:tcMar>
          </w:tcPr>
          <w:p>
            <w:pPr>
              <w:pStyle w:val="12"/>
              <w:spacing w:before="11"/>
              <w:rPr>
                <w:sz w:val="21"/>
                <w:szCs w:val="21"/>
              </w:rPr>
            </w:pPr>
          </w:p>
          <w:p>
            <w:pPr>
              <w:pStyle w:val="12"/>
              <w:ind w:left="145" w:right="111"/>
              <w:jc w:val="center"/>
              <w:rPr>
                <w:sz w:val="21"/>
                <w:szCs w:val="21"/>
              </w:rPr>
            </w:pPr>
            <w:r>
              <w:rPr>
                <w:sz w:val="21"/>
                <w:szCs w:val="21"/>
              </w:rPr>
              <w:t>346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44" w:type="dxa"/>
            <w:tcBorders>
              <w:top w:val="single" w:color="000000" w:sz="4" w:space="0"/>
              <w:bottom w:val="single" w:color="000000" w:sz="4" w:space="0"/>
              <w:right w:val="single" w:color="000000" w:sz="4" w:space="0"/>
            </w:tcBorders>
            <w:tcMar>
              <w:top w:w="113" w:type="dxa"/>
              <w:bottom w:w="113" w:type="dxa"/>
            </w:tcMar>
          </w:tcPr>
          <w:p>
            <w:pPr>
              <w:pStyle w:val="12"/>
              <w:ind w:left="17"/>
              <w:jc w:val="center"/>
              <w:rPr>
                <w:sz w:val="21"/>
                <w:szCs w:val="21"/>
              </w:rPr>
            </w:pPr>
            <w:r>
              <w:rPr>
                <w:sz w:val="21"/>
                <w:szCs w:val="21"/>
              </w:rPr>
              <w:t>6</w:t>
            </w:r>
          </w:p>
        </w:tc>
        <w:tc>
          <w:tcPr>
            <w:tcW w:w="1384"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ind w:left="115" w:right="88"/>
              <w:jc w:val="center"/>
              <w:rPr>
                <w:sz w:val="21"/>
                <w:szCs w:val="21"/>
              </w:rPr>
            </w:pPr>
            <w:r>
              <w:rPr>
                <w:sz w:val="21"/>
                <w:szCs w:val="21"/>
              </w:rPr>
              <w:t>数学</w:t>
            </w:r>
          </w:p>
        </w:tc>
        <w:tc>
          <w:tcPr>
            <w:tcW w:w="6784"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spacing w:before="105" w:line="180" w:lineRule="auto"/>
              <w:ind w:left="24" w:right="70"/>
              <w:jc w:val="both"/>
              <w:rPr>
                <w:sz w:val="21"/>
                <w:szCs w:val="21"/>
              </w:rPr>
            </w:pPr>
            <w:r>
              <w:rPr>
                <w:sz w:val="21"/>
                <w:szCs w:val="21"/>
              </w:rPr>
              <w:t>依据《中等职业学校数学课程标准》开设。通过学习学生提高学习数学的兴趣，增强学好数学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  理、数学抽象、数据分析和数学建模等数学学科核心素养，初步学会用数学眼光观察世界、用数学思维分析世界、用数学语言表达世界。</w:t>
            </w:r>
          </w:p>
        </w:tc>
        <w:tc>
          <w:tcPr>
            <w:tcW w:w="727" w:type="dxa"/>
            <w:tcBorders>
              <w:top w:val="single" w:color="000000" w:sz="4" w:space="0"/>
              <w:left w:val="single" w:color="000000" w:sz="4" w:space="0"/>
              <w:bottom w:val="single" w:color="000000" w:sz="4" w:space="0"/>
            </w:tcBorders>
            <w:tcMar>
              <w:top w:w="113" w:type="dxa"/>
              <w:bottom w:w="113" w:type="dxa"/>
            </w:tcMar>
          </w:tcPr>
          <w:p>
            <w:pPr>
              <w:pStyle w:val="12"/>
              <w:rPr>
                <w:sz w:val="21"/>
                <w:szCs w:val="21"/>
              </w:rPr>
            </w:pPr>
          </w:p>
          <w:p>
            <w:pPr>
              <w:pStyle w:val="12"/>
              <w:spacing w:before="17"/>
              <w:rPr>
                <w:sz w:val="21"/>
                <w:szCs w:val="21"/>
              </w:rPr>
            </w:pPr>
          </w:p>
          <w:p>
            <w:pPr>
              <w:pStyle w:val="12"/>
              <w:ind w:left="145" w:right="111"/>
              <w:jc w:val="center"/>
              <w:rPr>
                <w:sz w:val="21"/>
                <w:szCs w:val="21"/>
              </w:rPr>
            </w:pPr>
            <w:r>
              <w:rPr>
                <w:sz w:val="21"/>
                <w:szCs w:val="21"/>
              </w:rPr>
              <w:t>346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2" w:hRule="atLeast"/>
          <w:jc w:val="center"/>
        </w:trPr>
        <w:tc>
          <w:tcPr>
            <w:tcW w:w="744" w:type="dxa"/>
            <w:tcBorders>
              <w:top w:val="single" w:color="000000" w:sz="4" w:space="0"/>
              <w:right w:val="single" w:color="000000" w:sz="4" w:space="0"/>
            </w:tcBorders>
          </w:tcPr>
          <w:p>
            <w:pPr>
              <w:pStyle w:val="12"/>
              <w:spacing w:before="205"/>
              <w:ind w:right="269"/>
              <w:jc w:val="right"/>
              <w:rPr>
                <w:color w:val="FF0000"/>
                <w:sz w:val="21"/>
                <w:szCs w:val="21"/>
              </w:rPr>
            </w:pPr>
            <w:r>
              <w:rPr>
                <w:color w:val="FF0000"/>
                <w:sz w:val="21"/>
                <w:szCs w:val="21"/>
              </w:rPr>
              <w:t>7</w:t>
            </w:r>
          </w:p>
        </w:tc>
        <w:tc>
          <w:tcPr>
            <w:tcW w:w="1384" w:type="dxa"/>
            <w:tcBorders>
              <w:top w:val="single" w:color="000000" w:sz="4" w:space="0"/>
              <w:left w:val="single" w:color="000000" w:sz="4" w:space="0"/>
              <w:right w:val="single" w:color="000000" w:sz="4" w:space="0"/>
            </w:tcBorders>
          </w:tcPr>
          <w:p>
            <w:pPr>
              <w:pStyle w:val="12"/>
              <w:spacing w:before="205"/>
              <w:ind w:left="115" w:right="88"/>
              <w:jc w:val="center"/>
              <w:rPr>
                <w:color w:val="FF0000"/>
                <w:sz w:val="21"/>
                <w:szCs w:val="21"/>
              </w:rPr>
            </w:pPr>
            <w:r>
              <w:rPr>
                <w:color w:val="FF0000"/>
                <w:sz w:val="21"/>
                <w:szCs w:val="21"/>
              </w:rPr>
              <w:t>英语</w:t>
            </w:r>
          </w:p>
        </w:tc>
        <w:tc>
          <w:tcPr>
            <w:tcW w:w="6784" w:type="dxa"/>
            <w:tcBorders>
              <w:top w:val="single" w:color="000000" w:sz="4" w:space="0"/>
              <w:left w:val="single" w:color="000000" w:sz="4" w:space="0"/>
              <w:right w:val="single" w:color="000000" w:sz="4" w:space="0"/>
            </w:tcBorders>
          </w:tcPr>
          <w:p>
            <w:pPr>
              <w:pStyle w:val="12"/>
              <w:spacing w:before="39" w:line="187" w:lineRule="auto"/>
              <w:ind w:left="24" w:right="70"/>
              <w:jc w:val="both"/>
              <w:rPr>
                <w:color w:val="FF0000"/>
                <w:sz w:val="21"/>
                <w:szCs w:val="21"/>
              </w:rPr>
            </w:pPr>
            <w:bookmarkStart w:id="10" w:name="依据《中等职业学校英语课程标准》开设。通过学习学生职场语言沟通目标：在日常英语的"/>
            <w:bookmarkEnd w:id="10"/>
            <w:r>
              <w:rPr>
                <w:color w:val="FF0000"/>
                <w:sz w:val="21"/>
                <w:szCs w:val="21"/>
              </w:rPr>
              <w:t>依据《中等职业学校英语课程标准》开设。通过学习学生职场语言沟通目标：在日常英语的基础上，围绕职场相关主题，能运用所学语言知识，理解不同类型语篇所传递的意义和情感；能以口头或书面形式进行基本的沟通；能在职场中综合运用语言知识和技能进行交流。能理解英语在表达方式上体现出的中西思维差异：能理解英语在逻辑论证上体现出的中西思维差异；在了解中西思维差异的基础上，能客观对待不同观点，做出正确价值判断。跨文化理解目标：能了解世界文化的多样性；能了解中外文化及中外企业文化；能进行基本的跨文化交流；能用英语讲述中国故事，促进中华优秀文化传播。</w:t>
            </w:r>
          </w:p>
        </w:tc>
        <w:tc>
          <w:tcPr>
            <w:tcW w:w="727" w:type="dxa"/>
            <w:tcBorders>
              <w:top w:val="single" w:color="000000" w:sz="4" w:space="0"/>
              <w:left w:val="single" w:color="000000" w:sz="4" w:space="0"/>
            </w:tcBorders>
          </w:tcPr>
          <w:p>
            <w:pPr>
              <w:pStyle w:val="12"/>
              <w:rPr>
                <w:color w:val="FF0000"/>
                <w:sz w:val="21"/>
                <w:szCs w:val="21"/>
              </w:rPr>
            </w:pPr>
          </w:p>
          <w:p>
            <w:pPr>
              <w:pStyle w:val="12"/>
              <w:rPr>
                <w:color w:val="FF0000"/>
                <w:sz w:val="21"/>
                <w:szCs w:val="21"/>
              </w:rPr>
            </w:pPr>
          </w:p>
          <w:p>
            <w:pPr>
              <w:pStyle w:val="12"/>
              <w:rPr>
                <w:color w:val="FF0000"/>
                <w:sz w:val="21"/>
                <w:szCs w:val="21"/>
              </w:rPr>
            </w:pPr>
          </w:p>
          <w:p>
            <w:pPr>
              <w:pStyle w:val="12"/>
              <w:spacing w:before="205"/>
              <w:ind w:left="-112" w:right="129"/>
              <w:jc w:val="right"/>
              <w:rPr>
                <w:rFonts w:hint="default" w:eastAsia="微软雅黑"/>
                <w:color w:val="FF0000"/>
                <w:sz w:val="21"/>
                <w:szCs w:val="21"/>
                <w:lang w:val="en-US" w:eastAsia="zh-CN"/>
              </w:rPr>
            </w:pPr>
            <w:r>
              <w:rPr>
                <w:color w:val="FF0000"/>
                <w:sz w:val="21"/>
                <w:szCs w:val="21"/>
              </w:rPr>
              <w:t>2</w:t>
            </w:r>
            <w:r>
              <w:rPr>
                <w:rFonts w:hint="eastAsia"/>
                <w:color w:val="FF0000"/>
                <w:sz w:val="21"/>
                <w:szCs w:val="21"/>
                <w:lang w:val="en-US" w:eastAsia="zh-CN"/>
              </w:rPr>
              <w:t>92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2" w:hRule="atLeast"/>
          <w:jc w:val="center"/>
        </w:trPr>
        <w:tc>
          <w:tcPr>
            <w:tcW w:w="744" w:type="dxa"/>
            <w:tcBorders>
              <w:top w:val="single" w:color="000000" w:sz="4" w:space="0"/>
              <w:right w:val="single" w:color="000000" w:sz="4" w:space="0"/>
            </w:tcBorders>
          </w:tcPr>
          <w:p>
            <w:pPr>
              <w:pStyle w:val="12"/>
              <w:ind w:right="269"/>
              <w:jc w:val="right"/>
              <w:rPr>
                <w:sz w:val="21"/>
                <w:szCs w:val="21"/>
              </w:rPr>
            </w:pPr>
            <w:r>
              <w:rPr>
                <w:sz w:val="21"/>
                <w:szCs w:val="21"/>
              </w:rPr>
              <w:t>8</w:t>
            </w:r>
          </w:p>
        </w:tc>
        <w:tc>
          <w:tcPr>
            <w:tcW w:w="1384" w:type="dxa"/>
            <w:tcBorders>
              <w:top w:val="single" w:color="000000" w:sz="4" w:space="0"/>
              <w:left w:val="single" w:color="000000" w:sz="4" w:space="0"/>
              <w:right w:val="single" w:color="000000" w:sz="4" w:space="0"/>
            </w:tcBorders>
          </w:tcPr>
          <w:p>
            <w:pPr>
              <w:pStyle w:val="12"/>
              <w:ind w:left="115" w:right="91"/>
              <w:jc w:val="center"/>
              <w:rPr>
                <w:sz w:val="21"/>
                <w:szCs w:val="21"/>
              </w:rPr>
            </w:pPr>
            <w:r>
              <w:rPr>
                <w:sz w:val="21"/>
                <w:szCs w:val="21"/>
              </w:rPr>
              <w:t>信息技术</w:t>
            </w:r>
          </w:p>
        </w:tc>
        <w:tc>
          <w:tcPr>
            <w:tcW w:w="6784" w:type="dxa"/>
            <w:tcBorders>
              <w:top w:val="single" w:color="000000" w:sz="4" w:space="0"/>
              <w:left w:val="single" w:color="000000" w:sz="4" w:space="0"/>
              <w:right w:val="single" w:color="000000" w:sz="4" w:space="0"/>
            </w:tcBorders>
          </w:tcPr>
          <w:p>
            <w:pPr>
              <w:pStyle w:val="12"/>
              <w:spacing w:before="41" w:line="187" w:lineRule="auto"/>
              <w:ind w:left="24" w:right="70"/>
              <w:jc w:val="both"/>
              <w:rPr>
                <w:sz w:val="21"/>
                <w:szCs w:val="21"/>
              </w:rPr>
            </w:pPr>
            <w:bookmarkStart w:id="11" w:name="依据《中等职业学校信息技术课程标准》开设。通过理论知识学习、基础技能训练和综合应"/>
            <w:bookmarkEnd w:id="11"/>
            <w:r>
              <w:rPr>
                <w:sz w:val="21"/>
                <w:szCs w:val="21"/>
              </w:rPr>
              <w:t>依据《中等职业学校信息技术课程标准》开设。通过理论知识学习、基础技能训练和综合应用实践，培养中等职业学校学生符合时代要求的信息素养和适应职业发展需要的信息能力。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  过程中培养独立思考和主动探究能力，不断强化认知、合作、创新能力，为职业能力的提升奠定基础。</w:t>
            </w:r>
          </w:p>
        </w:tc>
        <w:tc>
          <w:tcPr>
            <w:tcW w:w="727" w:type="dxa"/>
            <w:tcBorders>
              <w:top w:val="single" w:color="000000" w:sz="4" w:space="0"/>
              <w:left w:val="single" w:color="000000" w:sz="4" w:space="0"/>
            </w:tcBorders>
          </w:tcPr>
          <w:p>
            <w:pPr>
              <w:pStyle w:val="12"/>
              <w:rPr>
                <w:sz w:val="21"/>
                <w:szCs w:val="21"/>
              </w:rPr>
            </w:pPr>
          </w:p>
          <w:p>
            <w:pPr>
              <w:pStyle w:val="12"/>
              <w:rPr>
                <w:sz w:val="21"/>
                <w:szCs w:val="21"/>
              </w:rPr>
            </w:pPr>
          </w:p>
          <w:p>
            <w:pPr>
              <w:pStyle w:val="12"/>
              <w:rPr>
                <w:sz w:val="21"/>
                <w:szCs w:val="21"/>
              </w:rPr>
            </w:pPr>
          </w:p>
          <w:p>
            <w:pPr>
              <w:pStyle w:val="12"/>
              <w:spacing w:before="10"/>
              <w:rPr>
                <w:sz w:val="21"/>
                <w:szCs w:val="21"/>
              </w:rPr>
            </w:pPr>
          </w:p>
          <w:p>
            <w:pPr>
              <w:pStyle w:val="12"/>
              <w:ind w:left="-112" w:right="129"/>
              <w:jc w:val="right"/>
              <w:rPr>
                <w:sz w:val="21"/>
                <w:szCs w:val="21"/>
              </w:rPr>
            </w:pPr>
            <w:r>
              <w:rPr>
                <w:sz w:val="21"/>
                <w:szCs w:val="21"/>
              </w:rPr>
              <w:t>108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2" w:hRule="atLeast"/>
          <w:jc w:val="center"/>
        </w:trPr>
        <w:tc>
          <w:tcPr>
            <w:tcW w:w="744" w:type="dxa"/>
            <w:tcBorders>
              <w:top w:val="single" w:color="000000" w:sz="4" w:space="0"/>
              <w:right w:val="single" w:color="000000" w:sz="4" w:space="0"/>
            </w:tcBorders>
          </w:tcPr>
          <w:p>
            <w:pPr>
              <w:pStyle w:val="12"/>
              <w:spacing w:before="227"/>
              <w:ind w:right="269"/>
              <w:jc w:val="right"/>
              <w:rPr>
                <w:sz w:val="21"/>
                <w:szCs w:val="21"/>
              </w:rPr>
            </w:pPr>
            <w:r>
              <w:rPr>
                <w:sz w:val="21"/>
                <w:szCs w:val="21"/>
              </w:rPr>
              <w:t>9</w:t>
            </w:r>
          </w:p>
        </w:tc>
        <w:tc>
          <w:tcPr>
            <w:tcW w:w="1384" w:type="dxa"/>
            <w:tcBorders>
              <w:top w:val="single" w:color="000000" w:sz="4" w:space="0"/>
              <w:left w:val="single" w:color="000000" w:sz="4" w:space="0"/>
              <w:right w:val="single" w:color="000000" w:sz="4" w:space="0"/>
            </w:tcBorders>
          </w:tcPr>
          <w:p>
            <w:pPr>
              <w:pStyle w:val="12"/>
              <w:spacing w:before="227"/>
              <w:ind w:left="115" w:right="88"/>
              <w:jc w:val="center"/>
              <w:rPr>
                <w:sz w:val="21"/>
                <w:szCs w:val="21"/>
              </w:rPr>
            </w:pPr>
            <w:r>
              <w:rPr>
                <w:sz w:val="21"/>
                <w:szCs w:val="21"/>
              </w:rPr>
              <w:t>历史</w:t>
            </w:r>
          </w:p>
        </w:tc>
        <w:tc>
          <w:tcPr>
            <w:tcW w:w="6784" w:type="dxa"/>
            <w:tcBorders>
              <w:top w:val="single" w:color="000000" w:sz="4" w:space="0"/>
              <w:left w:val="single" w:color="000000" w:sz="4" w:space="0"/>
              <w:right w:val="single" w:color="000000" w:sz="4" w:space="0"/>
            </w:tcBorders>
          </w:tcPr>
          <w:p>
            <w:pPr>
              <w:pStyle w:val="12"/>
              <w:spacing w:before="40" w:line="187" w:lineRule="auto"/>
              <w:ind w:left="24" w:right="-15"/>
              <w:jc w:val="both"/>
              <w:rPr>
                <w:sz w:val="21"/>
                <w:szCs w:val="21"/>
              </w:rPr>
            </w:pPr>
            <w:bookmarkStart w:id="12" w:name="依据《中等职业学校历史课程标准》开设，通过学习学生能以唯物史观为指导，促进中等职"/>
            <w:bookmarkEnd w:id="12"/>
            <w:r>
              <w:rPr>
                <w:sz w:val="21"/>
                <w:szCs w:val="21"/>
              </w:rPr>
              <w:t>依据《中等职业学校历史课程标准》开设，通过学习学生能以唯物史观为指导，促进中等职业学校学生进一步了解人类社会形态从低级到高级发展的基本 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w:t>
            </w:r>
          </w:p>
        </w:tc>
        <w:tc>
          <w:tcPr>
            <w:tcW w:w="727" w:type="dxa"/>
            <w:tcBorders>
              <w:top w:val="single" w:color="000000" w:sz="4" w:space="0"/>
              <w:left w:val="single" w:color="000000" w:sz="4" w:space="0"/>
            </w:tcBorders>
          </w:tcPr>
          <w:p>
            <w:pPr>
              <w:pStyle w:val="12"/>
              <w:rPr>
                <w:sz w:val="21"/>
                <w:szCs w:val="21"/>
              </w:rPr>
            </w:pPr>
          </w:p>
          <w:p>
            <w:pPr>
              <w:pStyle w:val="12"/>
              <w:rPr>
                <w:sz w:val="21"/>
                <w:szCs w:val="21"/>
              </w:rPr>
            </w:pPr>
          </w:p>
          <w:p>
            <w:pPr>
              <w:pStyle w:val="12"/>
              <w:spacing w:before="227"/>
              <w:ind w:left="229"/>
              <w:rPr>
                <w:sz w:val="21"/>
                <w:szCs w:val="21"/>
              </w:rPr>
            </w:pPr>
            <w:r>
              <w:rPr>
                <w:sz w:val="21"/>
                <w:szCs w:val="21"/>
              </w:rPr>
              <w:t>72</w:t>
            </w:r>
          </w:p>
          <w:p>
            <w:pPr>
              <w:pStyle w:val="12"/>
              <w:spacing w:before="221"/>
              <w:ind w:left="-112"/>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2" w:hRule="atLeast"/>
          <w:jc w:val="center"/>
        </w:trPr>
        <w:tc>
          <w:tcPr>
            <w:tcW w:w="744" w:type="dxa"/>
            <w:tcBorders>
              <w:top w:val="single" w:color="000000" w:sz="4" w:space="0"/>
              <w:right w:val="single" w:color="000000" w:sz="4" w:space="0"/>
            </w:tcBorders>
          </w:tcPr>
          <w:p>
            <w:pPr>
              <w:pStyle w:val="12"/>
              <w:spacing w:before="1"/>
              <w:ind w:right="206"/>
              <w:jc w:val="right"/>
              <w:rPr>
                <w:sz w:val="21"/>
                <w:szCs w:val="21"/>
              </w:rPr>
            </w:pPr>
            <w:r>
              <w:rPr>
                <w:sz w:val="21"/>
                <w:szCs w:val="21"/>
              </w:rPr>
              <w:t>10</w:t>
            </w:r>
          </w:p>
        </w:tc>
        <w:tc>
          <w:tcPr>
            <w:tcW w:w="1384" w:type="dxa"/>
            <w:tcBorders>
              <w:top w:val="single" w:color="000000" w:sz="4" w:space="0"/>
              <w:left w:val="single" w:color="000000" w:sz="4" w:space="0"/>
              <w:right w:val="single" w:color="000000" w:sz="4" w:space="0"/>
            </w:tcBorders>
          </w:tcPr>
          <w:p>
            <w:pPr>
              <w:pStyle w:val="12"/>
              <w:spacing w:before="1"/>
              <w:ind w:left="115" w:right="91"/>
              <w:jc w:val="center"/>
              <w:rPr>
                <w:sz w:val="21"/>
                <w:szCs w:val="21"/>
              </w:rPr>
            </w:pPr>
            <w:r>
              <w:rPr>
                <w:sz w:val="21"/>
                <w:szCs w:val="21"/>
              </w:rPr>
              <w:t>体育与健康</w:t>
            </w:r>
          </w:p>
        </w:tc>
        <w:tc>
          <w:tcPr>
            <w:tcW w:w="6784" w:type="dxa"/>
            <w:tcBorders>
              <w:top w:val="single" w:color="000000" w:sz="4" w:space="0"/>
              <w:left w:val="single" w:color="000000" w:sz="4" w:space="0"/>
              <w:right w:val="single" w:color="000000" w:sz="4" w:space="0"/>
            </w:tcBorders>
          </w:tcPr>
          <w:p>
            <w:pPr>
              <w:pStyle w:val="12"/>
              <w:spacing w:before="39" w:line="187" w:lineRule="auto"/>
              <w:ind w:left="24" w:right="-15"/>
              <w:rPr>
                <w:sz w:val="21"/>
                <w:szCs w:val="21"/>
              </w:rPr>
            </w:pPr>
            <w:bookmarkStart w:id="13" w:name="依据《中等职业学校体育与健康课程标准》开设，通过学习学生能够喜爱并积极参与体育运"/>
            <w:bookmarkEnd w:id="13"/>
            <w:r>
              <w:rPr>
                <w:sz w:val="21"/>
                <w:szCs w:val="21"/>
              </w:rPr>
              <w:t>依据《中等职业学校体育与健康课程标准》开设，通过学习学生能够喜爱并积极参与体育运动，享受体育运动的乐趣；学会锻炼身体的科学方法，掌握 1~2 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c>
          <w:tcPr>
            <w:tcW w:w="727" w:type="dxa"/>
            <w:tcBorders>
              <w:top w:val="single" w:color="000000" w:sz="4" w:space="0"/>
              <w:left w:val="single" w:color="000000" w:sz="4" w:space="0"/>
            </w:tcBorders>
          </w:tcPr>
          <w:p>
            <w:pPr>
              <w:pStyle w:val="12"/>
              <w:rPr>
                <w:sz w:val="21"/>
                <w:szCs w:val="21"/>
              </w:rPr>
            </w:pPr>
          </w:p>
          <w:p>
            <w:pPr>
              <w:pStyle w:val="12"/>
              <w:spacing w:before="7"/>
              <w:rPr>
                <w:sz w:val="21"/>
                <w:szCs w:val="21"/>
              </w:rPr>
            </w:pPr>
          </w:p>
          <w:p>
            <w:pPr>
              <w:pStyle w:val="12"/>
              <w:spacing w:before="1"/>
              <w:ind w:left="-112" w:right="129"/>
              <w:jc w:val="right"/>
              <w:rPr>
                <w:sz w:val="21"/>
                <w:szCs w:val="21"/>
              </w:rPr>
            </w:pPr>
            <w:r>
              <w:rPr>
                <w:position w:val="14"/>
                <w:sz w:val="21"/>
                <w:szCs w:val="21"/>
              </w:rPr>
              <w:t xml:space="preserve">， </w:t>
            </w:r>
            <w:r>
              <w:rPr>
                <w:sz w:val="21"/>
                <w:szCs w:val="21"/>
              </w:rPr>
              <w:t>188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2" w:hRule="atLeast"/>
          <w:jc w:val="center"/>
        </w:trPr>
        <w:tc>
          <w:tcPr>
            <w:tcW w:w="744" w:type="dxa"/>
            <w:tcBorders>
              <w:top w:val="single" w:color="000000" w:sz="4" w:space="0"/>
              <w:right w:val="single" w:color="000000" w:sz="4" w:space="0"/>
            </w:tcBorders>
          </w:tcPr>
          <w:p>
            <w:pPr>
              <w:pStyle w:val="12"/>
              <w:spacing w:before="1"/>
              <w:ind w:right="206"/>
              <w:jc w:val="right"/>
              <w:rPr>
                <w:sz w:val="21"/>
                <w:szCs w:val="21"/>
              </w:rPr>
            </w:pPr>
            <w:r>
              <w:rPr>
                <w:sz w:val="21"/>
                <w:szCs w:val="21"/>
              </w:rPr>
              <w:t>11</w:t>
            </w:r>
          </w:p>
        </w:tc>
        <w:tc>
          <w:tcPr>
            <w:tcW w:w="1384" w:type="dxa"/>
            <w:tcBorders>
              <w:top w:val="single" w:color="000000" w:sz="4" w:space="0"/>
              <w:left w:val="single" w:color="000000" w:sz="4" w:space="0"/>
              <w:right w:val="single" w:color="000000" w:sz="4" w:space="0"/>
            </w:tcBorders>
          </w:tcPr>
          <w:p>
            <w:pPr>
              <w:pStyle w:val="12"/>
              <w:spacing w:before="1"/>
              <w:ind w:left="115" w:right="88"/>
              <w:jc w:val="center"/>
              <w:rPr>
                <w:sz w:val="21"/>
                <w:szCs w:val="21"/>
              </w:rPr>
            </w:pPr>
            <w:r>
              <w:rPr>
                <w:sz w:val="21"/>
                <w:szCs w:val="21"/>
              </w:rPr>
              <w:t>艺术</w:t>
            </w:r>
          </w:p>
        </w:tc>
        <w:tc>
          <w:tcPr>
            <w:tcW w:w="6784" w:type="dxa"/>
            <w:tcBorders>
              <w:top w:val="single" w:color="000000" w:sz="4" w:space="0"/>
              <w:left w:val="single" w:color="000000" w:sz="4" w:space="0"/>
              <w:right w:val="single" w:color="000000" w:sz="4" w:space="0"/>
            </w:tcBorders>
          </w:tcPr>
          <w:p>
            <w:pPr>
              <w:pStyle w:val="12"/>
              <w:spacing w:before="40" w:line="187" w:lineRule="auto"/>
              <w:ind w:left="24" w:right="70"/>
              <w:jc w:val="both"/>
              <w:rPr>
                <w:sz w:val="21"/>
                <w:szCs w:val="21"/>
              </w:rPr>
            </w:pPr>
            <w:bookmarkStart w:id="14" w:name="依据《中等职业学校艺术课程标准》开设，通过学习学生能参与艺术实践活动，掌握必备的"/>
            <w:bookmarkEnd w:id="14"/>
            <w:r>
              <w:rPr>
                <w:sz w:val="21"/>
                <w:szCs w:val="21"/>
              </w:rPr>
              <w:t>依据《中等职业学校艺术课程标准》开设，通过学习学生能参与艺术实践活动，掌握必备的艺术知识和表现技能。运用观赏、体验、联系比较、讨论等方法，感受艺术作品的形象及情感表现，识别不同艺术的表现特征和风格特点，体会不同地域、不同时代艺术的风釆。结合艺术情境，依据艺术原理和其他知识对艺术作品和现实中的审美对象进行描述、分析、解释和判断，丰富审美经验，增强审美理解，提高审美判断能力，陶冶道德情操，塑造美好心灵，形成健康的审美情趣根据一个主题或一项任务，运用特定媒介、材料和艺术表现手段或方  法进行创意表达，尝试解决学习、工作和生活中的问题，美化生活</w:t>
            </w:r>
            <w:r>
              <w:rPr>
                <w:rFonts w:hint="eastAsia"/>
                <w:sz w:val="21"/>
                <w:szCs w:val="21"/>
                <w:lang w:eastAsia="zh-CN"/>
              </w:rPr>
              <w:t>，</w:t>
            </w:r>
            <w:r>
              <w:rPr>
                <w:sz w:val="21"/>
                <w:szCs w:val="21"/>
              </w:rPr>
              <w:t>具有创新意识与表现能力。</w:t>
            </w:r>
          </w:p>
        </w:tc>
        <w:tc>
          <w:tcPr>
            <w:tcW w:w="727" w:type="dxa"/>
            <w:tcBorders>
              <w:top w:val="single" w:color="000000" w:sz="4" w:space="0"/>
              <w:left w:val="single" w:color="000000" w:sz="4" w:space="0"/>
            </w:tcBorders>
          </w:tcPr>
          <w:p>
            <w:pPr>
              <w:pStyle w:val="12"/>
              <w:spacing w:before="3"/>
              <w:rPr>
                <w:sz w:val="21"/>
                <w:szCs w:val="21"/>
              </w:rPr>
            </w:pPr>
          </w:p>
          <w:p>
            <w:pPr>
              <w:pStyle w:val="12"/>
              <w:ind w:left="-112"/>
              <w:rPr>
                <w:sz w:val="21"/>
                <w:szCs w:val="21"/>
              </w:rPr>
            </w:pPr>
            <w:r>
              <w:rPr>
                <w:sz w:val="21"/>
                <w:szCs w:val="21"/>
              </w:rPr>
              <w:t>、</w:t>
            </w:r>
          </w:p>
          <w:p>
            <w:pPr>
              <w:pStyle w:val="12"/>
              <w:rPr>
                <w:sz w:val="21"/>
                <w:szCs w:val="21"/>
              </w:rPr>
            </w:pPr>
          </w:p>
          <w:p>
            <w:pPr>
              <w:pStyle w:val="12"/>
              <w:spacing w:before="10"/>
              <w:rPr>
                <w:sz w:val="21"/>
                <w:szCs w:val="21"/>
              </w:rPr>
            </w:pPr>
          </w:p>
          <w:p>
            <w:pPr>
              <w:pStyle w:val="12"/>
              <w:spacing w:before="1"/>
              <w:ind w:left="229"/>
              <w:rPr>
                <w:sz w:val="21"/>
                <w:szCs w:val="21"/>
              </w:rPr>
            </w:pPr>
            <w:r>
              <w:rPr>
                <w:sz w:val="21"/>
                <w:szCs w:val="21"/>
              </w:rPr>
              <w:t>36</w:t>
            </w:r>
          </w:p>
          <w:p>
            <w:pPr>
              <w:pStyle w:val="12"/>
              <w:spacing w:before="71"/>
              <w:ind w:left="-112"/>
              <w:rPr>
                <w:sz w:val="21"/>
                <w:szCs w:val="21"/>
              </w:rPr>
            </w:pPr>
            <w:r>
              <w:rPr>
                <w:sz w:val="21"/>
                <w:szCs w:val="21"/>
              </w:rPr>
              <w:t>。</w:t>
            </w:r>
          </w:p>
        </w:tc>
      </w:tr>
    </w:tbl>
    <w:p>
      <w:pPr>
        <w:pStyle w:val="4"/>
        <w:spacing w:before="5"/>
        <w:rPr>
          <w:rFonts w:ascii="Times New Roman"/>
          <w:sz w:val="11"/>
        </w:rPr>
      </w:pPr>
    </w:p>
    <w:p>
      <w:pPr>
        <w:rPr>
          <w:sz w:val="21"/>
        </w:rPr>
        <w:sectPr>
          <w:pgSz w:w="11910" w:h="16840"/>
          <w:pgMar w:top="1580" w:right="1162" w:bottom="1100" w:left="1179" w:header="0" w:footer="794" w:gutter="0"/>
          <w:cols w:space="720" w:num="1"/>
        </w:sectPr>
      </w:pPr>
    </w:p>
    <w:p>
      <w:pPr>
        <w:pStyle w:val="4"/>
        <w:ind w:firstLine="404" w:firstLineChars="200"/>
        <w:jc w:val="both"/>
        <w:rPr>
          <w:spacing w:val="-19"/>
          <w:sz w:val="24"/>
          <w:szCs w:val="24"/>
        </w:rPr>
      </w:pPr>
      <w:r>
        <w:rPr>
          <w:spacing w:val="-19"/>
          <w:sz w:val="24"/>
          <w:szCs w:val="24"/>
        </w:rPr>
        <w:t>（2）选修课程</w:t>
      </w:r>
    </w:p>
    <w:tbl>
      <w:tblPr>
        <w:tblStyle w:val="8"/>
        <w:tblW w:w="963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9"/>
        <w:gridCol w:w="1417"/>
        <w:gridCol w:w="6697"/>
        <w:gridCol w:w="77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721" w:type="dxa"/>
            <w:tcBorders>
              <w:bottom w:val="single" w:color="000000" w:sz="6" w:space="0"/>
              <w:right w:val="single" w:color="000000" w:sz="6" w:space="0"/>
            </w:tcBorders>
          </w:tcPr>
          <w:p>
            <w:pPr>
              <w:pStyle w:val="12"/>
              <w:spacing w:before="113"/>
              <w:ind w:left="127" w:right="111"/>
              <w:jc w:val="center"/>
              <w:rPr>
                <w:b/>
                <w:sz w:val="21"/>
                <w:szCs w:val="21"/>
              </w:rPr>
            </w:pPr>
            <w:r>
              <w:rPr>
                <w:b/>
                <w:sz w:val="21"/>
                <w:szCs w:val="21"/>
              </w:rPr>
              <w:t>序号</w:t>
            </w:r>
          </w:p>
        </w:tc>
        <w:tc>
          <w:tcPr>
            <w:tcW w:w="1365" w:type="dxa"/>
            <w:tcBorders>
              <w:left w:val="single" w:color="000000" w:sz="6" w:space="0"/>
              <w:bottom w:val="single" w:color="000000" w:sz="6" w:space="0"/>
              <w:right w:val="single" w:color="000000" w:sz="6" w:space="0"/>
            </w:tcBorders>
          </w:tcPr>
          <w:p>
            <w:pPr>
              <w:pStyle w:val="12"/>
              <w:spacing w:before="113"/>
              <w:ind w:right="242"/>
              <w:jc w:val="right"/>
              <w:rPr>
                <w:b/>
                <w:sz w:val="21"/>
                <w:szCs w:val="21"/>
              </w:rPr>
            </w:pPr>
            <w:r>
              <w:rPr>
                <w:b/>
                <w:sz w:val="21"/>
                <w:szCs w:val="21"/>
              </w:rPr>
              <w:t>课程名称</w:t>
            </w:r>
          </w:p>
        </w:tc>
        <w:tc>
          <w:tcPr>
            <w:tcW w:w="6452" w:type="dxa"/>
            <w:tcBorders>
              <w:left w:val="single" w:color="000000" w:sz="6" w:space="0"/>
              <w:bottom w:val="single" w:color="000000" w:sz="6" w:space="0"/>
              <w:right w:val="single" w:color="000000" w:sz="6" w:space="0"/>
            </w:tcBorders>
          </w:tcPr>
          <w:p>
            <w:pPr>
              <w:pStyle w:val="12"/>
              <w:spacing w:before="113"/>
              <w:ind w:left="2266" w:right="2241"/>
              <w:jc w:val="center"/>
              <w:rPr>
                <w:b/>
                <w:sz w:val="21"/>
                <w:szCs w:val="21"/>
              </w:rPr>
            </w:pPr>
            <w:r>
              <w:rPr>
                <w:b/>
                <w:sz w:val="21"/>
                <w:szCs w:val="21"/>
              </w:rPr>
              <w:t>主要教学内容和要求</w:t>
            </w:r>
          </w:p>
        </w:tc>
        <w:tc>
          <w:tcPr>
            <w:tcW w:w="748" w:type="dxa"/>
            <w:tcBorders>
              <w:left w:val="single" w:color="000000" w:sz="6" w:space="0"/>
              <w:bottom w:val="single" w:color="000000" w:sz="6" w:space="0"/>
            </w:tcBorders>
          </w:tcPr>
          <w:p>
            <w:pPr>
              <w:pStyle w:val="12"/>
              <w:spacing w:line="308" w:lineRule="exact"/>
              <w:ind w:left="171"/>
              <w:rPr>
                <w:b/>
                <w:sz w:val="21"/>
                <w:szCs w:val="21"/>
              </w:rPr>
            </w:pPr>
            <w:r>
              <w:rPr>
                <w:b/>
                <w:sz w:val="21"/>
                <w:szCs w:val="21"/>
              </w:rPr>
              <w:t>参考</w:t>
            </w:r>
          </w:p>
          <w:p>
            <w:pPr>
              <w:pStyle w:val="12"/>
              <w:spacing w:line="272" w:lineRule="exact"/>
              <w:ind w:left="171"/>
              <w:rPr>
                <w:b/>
                <w:sz w:val="21"/>
                <w:szCs w:val="21"/>
              </w:rPr>
            </w:pPr>
            <w:r>
              <w:rPr>
                <w:b/>
                <w:sz w:val="21"/>
                <w:szCs w:val="21"/>
              </w:rPr>
              <w:t>学时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21" w:type="dxa"/>
            <w:tcBorders>
              <w:top w:val="single" w:color="000000" w:sz="6" w:space="0"/>
              <w:bottom w:val="single" w:color="000000" w:sz="6" w:space="0"/>
              <w:right w:val="single" w:color="000000" w:sz="6" w:space="0"/>
            </w:tcBorders>
            <w:tcMar>
              <w:top w:w="57" w:type="dxa"/>
              <w:bottom w:w="113" w:type="dxa"/>
            </w:tcMar>
          </w:tcPr>
          <w:p>
            <w:pPr>
              <w:pStyle w:val="12"/>
              <w:spacing w:before="3"/>
              <w:rPr>
                <w:sz w:val="21"/>
                <w:szCs w:val="21"/>
              </w:rPr>
            </w:pPr>
          </w:p>
          <w:p>
            <w:pPr>
              <w:pStyle w:val="12"/>
              <w:ind w:left="18"/>
              <w:jc w:val="center"/>
              <w:rPr>
                <w:sz w:val="21"/>
                <w:szCs w:val="21"/>
              </w:rPr>
            </w:pPr>
            <w:r>
              <w:rPr>
                <w:sz w:val="21"/>
                <w:szCs w:val="21"/>
              </w:rPr>
              <w:t>1</w:t>
            </w:r>
          </w:p>
        </w:tc>
        <w:tc>
          <w:tcPr>
            <w:tcW w:w="1365"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4"/>
              <w:rPr>
                <w:sz w:val="21"/>
                <w:szCs w:val="21"/>
              </w:rPr>
            </w:pPr>
          </w:p>
          <w:p>
            <w:pPr>
              <w:pStyle w:val="12"/>
              <w:spacing w:before="1"/>
              <w:ind w:right="259"/>
              <w:jc w:val="right"/>
              <w:rPr>
                <w:sz w:val="21"/>
                <w:szCs w:val="21"/>
              </w:rPr>
            </w:pPr>
            <w:r>
              <w:rPr>
                <w:sz w:val="21"/>
                <w:szCs w:val="21"/>
              </w:rPr>
              <w:t>传统文化</w:t>
            </w:r>
          </w:p>
        </w:tc>
        <w:tc>
          <w:tcPr>
            <w:tcW w:w="6452"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40" w:line="187" w:lineRule="auto"/>
              <w:ind w:left="24" w:right="70"/>
              <w:jc w:val="both"/>
              <w:rPr>
                <w:sz w:val="21"/>
                <w:szCs w:val="21"/>
              </w:rPr>
            </w:pPr>
            <w:r>
              <w:rPr>
                <w:sz w:val="21"/>
                <w:szCs w:val="21"/>
              </w:rPr>
              <w:t>培养学生理解中华优秀传统文化的基本精神，了解中国传统哲学、文  学、宗教等文化精髓和相关理论基础知识，并从优秀传统文化中扩大文化视野，理解传统的人文精神、伦理观念、审美情趣。</w:t>
            </w:r>
          </w:p>
        </w:tc>
        <w:tc>
          <w:tcPr>
            <w:tcW w:w="748" w:type="dxa"/>
            <w:tcBorders>
              <w:top w:val="single" w:color="000000" w:sz="6" w:space="0"/>
              <w:left w:val="single" w:color="000000" w:sz="6" w:space="0"/>
              <w:bottom w:val="single" w:color="000000" w:sz="6" w:space="0"/>
            </w:tcBorders>
            <w:tcMar>
              <w:top w:w="57" w:type="dxa"/>
              <w:bottom w:w="113" w:type="dxa"/>
            </w:tcMar>
          </w:tcPr>
          <w:p>
            <w:pPr>
              <w:pStyle w:val="12"/>
              <w:spacing w:before="3"/>
              <w:rPr>
                <w:sz w:val="21"/>
                <w:szCs w:val="21"/>
              </w:rPr>
            </w:pPr>
          </w:p>
          <w:p>
            <w:pPr>
              <w:pStyle w:val="12"/>
              <w:ind w:left="237" w:right="202"/>
              <w:jc w:val="center"/>
              <w:rPr>
                <w:sz w:val="21"/>
                <w:szCs w:val="21"/>
              </w:rPr>
            </w:pPr>
            <w:r>
              <w:rPr>
                <w:sz w:val="21"/>
                <w:szCs w:val="21"/>
              </w:rPr>
              <w:t>18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21" w:type="dxa"/>
            <w:tcBorders>
              <w:top w:val="single" w:color="000000" w:sz="6" w:space="0"/>
              <w:bottom w:val="single" w:color="000000" w:sz="6" w:space="0"/>
              <w:right w:val="single" w:color="000000" w:sz="6" w:space="0"/>
            </w:tcBorders>
            <w:tcMar>
              <w:top w:w="57" w:type="dxa"/>
              <w:bottom w:w="113" w:type="dxa"/>
            </w:tcMar>
          </w:tcPr>
          <w:p>
            <w:pPr>
              <w:pStyle w:val="12"/>
              <w:rPr>
                <w:sz w:val="21"/>
                <w:szCs w:val="21"/>
              </w:rPr>
            </w:pPr>
          </w:p>
          <w:p>
            <w:pPr>
              <w:pStyle w:val="12"/>
              <w:spacing w:before="1"/>
              <w:ind w:left="18"/>
              <w:jc w:val="center"/>
              <w:rPr>
                <w:sz w:val="21"/>
                <w:szCs w:val="21"/>
              </w:rPr>
            </w:pPr>
            <w:r>
              <w:rPr>
                <w:sz w:val="21"/>
                <w:szCs w:val="21"/>
              </w:rPr>
              <w:t>2</w:t>
            </w:r>
          </w:p>
        </w:tc>
        <w:tc>
          <w:tcPr>
            <w:tcW w:w="1365"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2"/>
              <w:rPr>
                <w:sz w:val="21"/>
                <w:szCs w:val="21"/>
              </w:rPr>
            </w:pPr>
          </w:p>
          <w:p>
            <w:pPr>
              <w:pStyle w:val="12"/>
              <w:ind w:right="259"/>
              <w:jc w:val="right"/>
              <w:rPr>
                <w:sz w:val="21"/>
                <w:szCs w:val="21"/>
              </w:rPr>
            </w:pPr>
            <w:r>
              <w:rPr>
                <w:sz w:val="21"/>
                <w:szCs w:val="21"/>
              </w:rPr>
              <w:t>安全教育</w:t>
            </w:r>
          </w:p>
        </w:tc>
        <w:tc>
          <w:tcPr>
            <w:tcW w:w="6452"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40" w:line="187" w:lineRule="auto"/>
              <w:ind w:left="24" w:right="70"/>
              <w:jc w:val="both"/>
              <w:rPr>
                <w:sz w:val="21"/>
                <w:szCs w:val="21"/>
              </w:rPr>
            </w:pPr>
            <w:r>
              <w:rPr>
                <w:sz w:val="21"/>
                <w:szCs w:val="21"/>
              </w:rPr>
              <w:t>依据《中小学公共安全教育指导纲要》开设，培养学生社会安全责任感，使学生逐步形成安全意识，掌握必要的安全行为的知识和技能，  了解相关的法律法规常识，养成日常生活和突发安全事件中正确应对的习惯。</w:t>
            </w:r>
          </w:p>
        </w:tc>
        <w:tc>
          <w:tcPr>
            <w:tcW w:w="748" w:type="dxa"/>
            <w:tcBorders>
              <w:top w:val="single" w:color="000000" w:sz="6" w:space="0"/>
              <w:left w:val="single" w:color="000000" w:sz="6" w:space="0"/>
              <w:bottom w:val="single" w:color="000000" w:sz="6" w:space="0"/>
            </w:tcBorders>
            <w:tcMar>
              <w:top w:w="57" w:type="dxa"/>
              <w:bottom w:w="113" w:type="dxa"/>
            </w:tcMar>
          </w:tcPr>
          <w:p>
            <w:pPr>
              <w:pStyle w:val="12"/>
              <w:rPr>
                <w:sz w:val="21"/>
                <w:szCs w:val="21"/>
              </w:rPr>
            </w:pPr>
          </w:p>
          <w:p>
            <w:pPr>
              <w:pStyle w:val="12"/>
              <w:spacing w:before="1"/>
              <w:ind w:left="237" w:right="202"/>
              <w:jc w:val="center"/>
              <w:rPr>
                <w:sz w:val="21"/>
                <w:szCs w:val="21"/>
              </w:rPr>
            </w:pPr>
            <w:r>
              <w:rPr>
                <w:sz w:val="21"/>
                <w:szCs w:val="21"/>
              </w:rPr>
              <w:t>18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21" w:type="dxa"/>
            <w:tcBorders>
              <w:top w:val="single" w:color="000000" w:sz="6" w:space="0"/>
              <w:bottom w:val="single" w:color="000000" w:sz="6" w:space="0"/>
              <w:right w:val="single" w:color="000000" w:sz="6" w:space="0"/>
            </w:tcBorders>
            <w:tcMar>
              <w:top w:w="57" w:type="dxa"/>
              <w:bottom w:w="113" w:type="dxa"/>
            </w:tcMar>
          </w:tcPr>
          <w:p>
            <w:pPr>
              <w:pStyle w:val="12"/>
              <w:spacing w:before="8"/>
              <w:rPr>
                <w:sz w:val="21"/>
                <w:szCs w:val="21"/>
              </w:rPr>
            </w:pPr>
          </w:p>
          <w:p>
            <w:pPr>
              <w:pStyle w:val="12"/>
              <w:ind w:left="18"/>
              <w:jc w:val="center"/>
              <w:rPr>
                <w:sz w:val="21"/>
                <w:szCs w:val="21"/>
              </w:rPr>
            </w:pPr>
            <w:r>
              <w:rPr>
                <w:sz w:val="21"/>
                <w:szCs w:val="21"/>
              </w:rPr>
              <w:t>3</w:t>
            </w:r>
          </w:p>
        </w:tc>
        <w:tc>
          <w:tcPr>
            <w:tcW w:w="1365"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1"/>
              <w:rPr>
                <w:sz w:val="21"/>
                <w:szCs w:val="21"/>
              </w:rPr>
            </w:pPr>
          </w:p>
          <w:p>
            <w:pPr>
              <w:pStyle w:val="12"/>
              <w:ind w:right="242"/>
              <w:jc w:val="right"/>
              <w:rPr>
                <w:sz w:val="21"/>
                <w:szCs w:val="21"/>
              </w:rPr>
            </w:pPr>
            <w:r>
              <w:rPr>
                <w:sz w:val="21"/>
                <w:szCs w:val="21"/>
              </w:rPr>
              <w:t>劳动教育</w:t>
            </w:r>
          </w:p>
        </w:tc>
        <w:tc>
          <w:tcPr>
            <w:tcW w:w="6452"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40" w:line="187" w:lineRule="auto"/>
              <w:ind w:left="24" w:right="70"/>
              <w:jc w:val="both"/>
              <w:rPr>
                <w:sz w:val="21"/>
                <w:szCs w:val="21"/>
              </w:rPr>
            </w:pPr>
            <w:r>
              <w:rPr>
                <w:sz w:val="21"/>
                <w:szCs w:val="21"/>
              </w:rPr>
              <w:t>使学生能够理解和形成马克思主义劳动观，牢固树立劳动最光荣、劳动最崇高、劳动最伟大、劳动最美丽的观念；体会劳动创造美好生活，体</w:t>
            </w:r>
            <w:r>
              <w:rPr>
                <w:rFonts w:hint="eastAsia"/>
                <w:sz w:val="21"/>
                <w:szCs w:val="21"/>
                <w:lang w:val="en-US" w:eastAsia="zh-CN"/>
              </w:rPr>
              <w:t>会</w:t>
            </w:r>
            <w:r>
              <w:rPr>
                <w:sz w:val="21"/>
                <w:szCs w:val="21"/>
              </w:rPr>
              <w:t>劳动不分贵贱，热爱劳动，尊重普通劳动者，培养勤俭、奋斗、创新、奉献的劳动精神；具备满足生存发展需要的基本劳动能力，形成良好劳动习惯。</w:t>
            </w:r>
          </w:p>
        </w:tc>
        <w:tc>
          <w:tcPr>
            <w:tcW w:w="748" w:type="dxa"/>
            <w:tcBorders>
              <w:top w:val="single" w:color="000000" w:sz="6" w:space="0"/>
              <w:left w:val="single" w:color="000000" w:sz="6" w:space="0"/>
              <w:bottom w:val="single" w:color="000000" w:sz="6" w:space="0"/>
            </w:tcBorders>
            <w:tcMar>
              <w:top w:w="57" w:type="dxa"/>
              <w:bottom w:w="113" w:type="dxa"/>
            </w:tcMar>
          </w:tcPr>
          <w:p>
            <w:pPr>
              <w:pStyle w:val="12"/>
              <w:spacing w:before="8"/>
              <w:rPr>
                <w:sz w:val="21"/>
                <w:szCs w:val="21"/>
              </w:rPr>
            </w:pPr>
          </w:p>
          <w:p>
            <w:pPr>
              <w:pStyle w:val="12"/>
              <w:ind w:left="237" w:right="202"/>
              <w:jc w:val="center"/>
              <w:rPr>
                <w:sz w:val="21"/>
                <w:szCs w:val="21"/>
              </w:rPr>
            </w:pPr>
            <w:r>
              <w:rPr>
                <w:sz w:val="21"/>
                <w:szCs w:val="21"/>
              </w:rPr>
              <w:t>18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21" w:type="dxa"/>
            <w:tcBorders>
              <w:top w:val="single" w:color="000000" w:sz="6" w:space="0"/>
              <w:bottom w:val="single" w:color="000000" w:sz="6" w:space="0"/>
              <w:right w:val="single" w:color="000000" w:sz="6" w:space="0"/>
            </w:tcBorders>
            <w:tcMar>
              <w:top w:w="57" w:type="dxa"/>
              <w:bottom w:w="113" w:type="dxa"/>
            </w:tcMar>
          </w:tcPr>
          <w:p>
            <w:pPr>
              <w:pStyle w:val="12"/>
              <w:spacing w:before="169"/>
              <w:ind w:left="18"/>
              <w:jc w:val="center"/>
              <w:rPr>
                <w:sz w:val="21"/>
                <w:szCs w:val="21"/>
              </w:rPr>
            </w:pPr>
            <w:r>
              <w:rPr>
                <w:sz w:val="21"/>
                <w:szCs w:val="21"/>
              </w:rPr>
              <w:t>4</w:t>
            </w:r>
          </w:p>
        </w:tc>
        <w:tc>
          <w:tcPr>
            <w:tcW w:w="1365"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170"/>
              <w:ind w:right="259"/>
              <w:jc w:val="right"/>
              <w:rPr>
                <w:sz w:val="21"/>
                <w:szCs w:val="21"/>
              </w:rPr>
            </w:pPr>
            <w:r>
              <w:rPr>
                <w:sz w:val="21"/>
                <w:szCs w:val="21"/>
              </w:rPr>
              <w:t>工匠精神</w:t>
            </w:r>
          </w:p>
        </w:tc>
        <w:tc>
          <w:tcPr>
            <w:tcW w:w="6452"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40" w:line="187" w:lineRule="auto"/>
              <w:ind w:left="24" w:right="70"/>
              <w:jc w:val="both"/>
              <w:rPr>
                <w:sz w:val="21"/>
                <w:szCs w:val="21"/>
              </w:rPr>
            </w:pPr>
            <w:r>
              <w:rPr>
                <w:sz w:val="21"/>
                <w:szCs w:val="21"/>
              </w:rPr>
              <w:t>培养学生爱岗敬业的职业精神、精益求精的品质精神、协作共进的团队精神、追求卓越的创新精神。</w:t>
            </w:r>
          </w:p>
        </w:tc>
        <w:tc>
          <w:tcPr>
            <w:tcW w:w="748" w:type="dxa"/>
            <w:tcBorders>
              <w:top w:val="single" w:color="000000" w:sz="6" w:space="0"/>
              <w:left w:val="single" w:color="000000" w:sz="6" w:space="0"/>
              <w:bottom w:val="single" w:color="000000" w:sz="6" w:space="0"/>
            </w:tcBorders>
            <w:tcMar>
              <w:top w:w="57" w:type="dxa"/>
              <w:bottom w:w="113" w:type="dxa"/>
            </w:tcMar>
          </w:tcPr>
          <w:p>
            <w:pPr>
              <w:pStyle w:val="12"/>
              <w:spacing w:before="169"/>
              <w:ind w:left="237" w:right="202"/>
              <w:jc w:val="center"/>
              <w:rPr>
                <w:sz w:val="21"/>
                <w:szCs w:val="21"/>
              </w:rPr>
            </w:pPr>
            <w:r>
              <w:rPr>
                <w:sz w:val="21"/>
                <w:szCs w:val="21"/>
              </w:rPr>
              <w:t>18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21" w:type="dxa"/>
            <w:tcBorders>
              <w:top w:val="single" w:color="000000" w:sz="6" w:space="0"/>
              <w:right w:val="single" w:color="000000" w:sz="6" w:space="0"/>
            </w:tcBorders>
            <w:tcMar>
              <w:top w:w="57" w:type="dxa"/>
              <w:bottom w:w="113" w:type="dxa"/>
            </w:tcMar>
          </w:tcPr>
          <w:p>
            <w:pPr>
              <w:pStyle w:val="12"/>
              <w:spacing w:before="17"/>
              <w:rPr>
                <w:sz w:val="21"/>
                <w:szCs w:val="21"/>
              </w:rPr>
            </w:pPr>
          </w:p>
          <w:p>
            <w:pPr>
              <w:pStyle w:val="12"/>
              <w:ind w:left="18"/>
              <w:jc w:val="center"/>
              <w:rPr>
                <w:sz w:val="21"/>
                <w:szCs w:val="21"/>
              </w:rPr>
            </w:pPr>
            <w:r>
              <w:rPr>
                <w:sz w:val="21"/>
                <w:szCs w:val="21"/>
              </w:rPr>
              <w:t>5</w:t>
            </w:r>
          </w:p>
        </w:tc>
        <w:tc>
          <w:tcPr>
            <w:tcW w:w="1365" w:type="dxa"/>
            <w:tcBorders>
              <w:top w:val="single" w:color="000000" w:sz="6" w:space="0"/>
              <w:left w:val="single" w:color="000000" w:sz="6" w:space="0"/>
              <w:right w:val="single" w:color="000000" w:sz="6" w:space="0"/>
            </w:tcBorders>
            <w:tcMar>
              <w:top w:w="57" w:type="dxa"/>
              <w:bottom w:w="113" w:type="dxa"/>
            </w:tcMar>
          </w:tcPr>
          <w:p>
            <w:pPr>
              <w:pStyle w:val="12"/>
              <w:spacing w:before="188"/>
              <w:ind w:left="167" w:right="142"/>
              <w:jc w:val="center"/>
              <w:rPr>
                <w:sz w:val="21"/>
                <w:szCs w:val="21"/>
              </w:rPr>
            </w:pPr>
            <w:r>
              <w:rPr>
                <w:sz w:val="21"/>
                <w:szCs w:val="21"/>
              </w:rPr>
              <w:t>创新创业教</w:t>
            </w:r>
          </w:p>
          <w:p>
            <w:pPr>
              <w:pStyle w:val="12"/>
              <w:spacing w:before="16"/>
              <w:rPr>
                <w:sz w:val="21"/>
                <w:szCs w:val="21"/>
              </w:rPr>
            </w:pPr>
          </w:p>
          <w:p>
            <w:pPr>
              <w:pStyle w:val="12"/>
              <w:ind w:left="167" w:right="142"/>
              <w:jc w:val="center"/>
              <w:rPr>
                <w:sz w:val="21"/>
                <w:szCs w:val="21"/>
              </w:rPr>
            </w:pPr>
            <w:r>
              <w:rPr>
                <w:sz w:val="21"/>
                <w:szCs w:val="21"/>
              </w:rPr>
              <w:t>育实践</w:t>
            </w:r>
          </w:p>
        </w:tc>
        <w:tc>
          <w:tcPr>
            <w:tcW w:w="6452" w:type="dxa"/>
            <w:tcBorders>
              <w:top w:val="single" w:color="000000" w:sz="6" w:space="0"/>
              <w:left w:val="single" w:color="000000" w:sz="6" w:space="0"/>
              <w:right w:val="single" w:color="000000" w:sz="6" w:space="0"/>
            </w:tcBorders>
            <w:tcMar>
              <w:top w:w="57" w:type="dxa"/>
              <w:bottom w:w="113" w:type="dxa"/>
            </w:tcMar>
          </w:tcPr>
          <w:p>
            <w:pPr>
              <w:pStyle w:val="12"/>
              <w:spacing w:before="40" w:line="187" w:lineRule="auto"/>
              <w:ind w:left="24" w:right="70"/>
              <w:jc w:val="both"/>
              <w:rPr>
                <w:sz w:val="21"/>
                <w:szCs w:val="21"/>
              </w:rPr>
            </w:pPr>
            <w:r>
              <w:rPr>
                <w:sz w:val="21"/>
                <w:szCs w:val="21"/>
              </w:rPr>
              <w:t>培养学生创新思维，会运用创新思维解决学习生活中的各类问题；锻   炼创业能力等，掌握创业项目选择的方法，不断提高自身素质，引导  完成从学生到社会人的角色转换并合理进行个人职业发展；就业准备。</w:t>
            </w:r>
          </w:p>
        </w:tc>
        <w:tc>
          <w:tcPr>
            <w:tcW w:w="748" w:type="dxa"/>
            <w:tcBorders>
              <w:top w:val="single" w:color="000000" w:sz="6" w:space="0"/>
              <w:left w:val="single" w:color="000000" w:sz="6" w:space="0"/>
            </w:tcBorders>
            <w:tcMar>
              <w:top w:w="57" w:type="dxa"/>
              <w:bottom w:w="113" w:type="dxa"/>
            </w:tcMar>
          </w:tcPr>
          <w:p>
            <w:pPr>
              <w:pStyle w:val="12"/>
              <w:spacing w:before="17"/>
              <w:rPr>
                <w:sz w:val="21"/>
                <w:szCs w:val="21"/>
              </w:rPr>
            </w:pPr>
          </w:p>
          <w:p>
            <w:pPr>
              <w:pStyle w:val="12"/>
              <w:ind w:left="237" w:right="202"/>
              <w:jc w:val="center"/>
              <w:rPr>
                <w:sz w:val="21"/>
                <w:szCs w:val="21"/>
              </w:rPr>
            </w:pPr>
            <w:r>
              <w:rPr>
                <w:sz w:val="21"/>
                <w:szCs w:val="21"/>
              </w:rPr>
              <w:t>18</w:t>
            </w:r>
          </w:p>
        </w:tc>
      </w:tr>
    </w:tbl>
    <w:p>
      <w:pPr>
        <w:pStyle w:val="3"/>
        <w:spacing w:line="400" w:lineRule="exact"/>
      </w:pPr>
    </w:p>
    <w:p>
      <w:pPr>
        <w:pStyle w:val="4"/>
        <w:ind w:firstLine="404" w:firstLineChars="200"/>
        <w:jc w:val="both"/>
        <w:rPr>
          <w:b/>
          <w:spacing w:val="-19"/>
          <w:sz w:val="24"/>
          <w:szCs w:val="24"/>
        </w:rPr>
      </w:pPr>
      <w:r>
        <w:rPr>
          <w:rFonts w:hint="eastAsia"/>
          <w:b/>
          <w:spacing w:val="-19"/>
          <w:sz w:val="24"/>
          <w:szCs w:val="24"/>
        </w:rPr>
        <w:t>2.</w:t>
      </w:r>
      <w:r>
        <w:rPr>
          <w:b/>
          <w:spacing w:val="-19"/>
          <w:sz w:val="24"/>
          <w:szCs w:val="24"/>
        </w:rPr>
        <w:t>专业（技能）课程</w:t>
      </w:r>
    </w:p>
    <w:p>
      <w:pPr>
        <w:pStyle w:val="4"/>
        <w:ind w:firstLine="404" w:firstLineChars="200"/>
        <w:jc w:val="both"/>
        <w:rPr>
          <w:spacing w:val="-19"/>
          <w:sz w:val="24"/>
          <w:szCs w:val="24"/>
        </w:rPr>
      </w:pPr>
      <w:r>
        <w:rPr>
          <w:spacing w:val="-19"/>
          <w:sz w:val="24"/>
          <w:szCs w:val="24"/>
        </w:rPr>
        <w:t>（1）核心课</w:t>
      </w:r>
    </w:p>
    <w:tbl>
      <w:tblPr>
        <w:tblStyle w:val="8"/>
        <w:tblW w:w="9561" w:type="dxa"/>
        <w:tblInd w:w="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68"/>
        <w:gridCol w:w="1288"/>
        <w:gridCol w:w="6663"/>
        <w:gridCol w:w="74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blHeader/>
        </w:trPr>
        <w:tc>
          <w:tcPr>
            <w:tcW w:w="868" w:type="dxa"/>
            <w:tcBorders>
              <w:bottom w:val="single" w:color="000000" w:sz="6" w:space="0"/>
              <w:right w:val="single" w:color="000000" w:sz="6" w:space="0"/>
            </w:tcBorders>
          </w:tcPr>
          <w:p>
            <w:pPr>
              <w:pStyle w:val="12"/>
              <w:spacing w:before="115"/>
              <w:ind w:left="192" w:right="166"/>
              <w:jc w:val="center"/>
              <w:rPr>
                <w:b/>
                <w:sz w:val="21"/>
                <w:szCs w:val="21"/>
              </w:rPr>
            </w:pPr>
            <w:r>
              <w:rPr>
                <w:b/>
                <w:sz w:val="21"/>
                <w:szCs w:val="21"/>
              </w:rPr>
              <w:t>序号</w:t>
            </w:r>
          </w:p>
        </w:tc>
        <w:tc>
          <w:tcPr>
            <w:tcW w:w="1288" w:type="dxa"/>
            <w:tcBorders>
              <w:left w:val="single" w:color="000000" w:sz="6" w:space="0"/>
              <w:bottom w:val="single" w:color="000000" w:sz="6" w:space="0"/>
              <w:right w:val="single" w:color="000000" w:sz="6" w:space="0"/>
            </w:tcBorders>
          </w:tcPr>
          <w:p>
            <w:pPr>
              <w:pStyle w:val="12"/>
              <w:spacing w:before="115"/>
              <w:ind w:left="79" w:right="51"/>
              <w:jc w:val="center"/>
              <w:rPr>
                <w:b/>
                <w:sz w:val="21"/>
                <w:szCs w:val="21"/>
              </w:rPr>
            </w:pPr>
            <w:r>
              <w:rPr>
                <w:b/>
                <w:sz w:val="21"/>
                <w:szCs w:val="21"/>
              </w:rPr>
              <w:t>课程名称</w:t>
            </w:r>
          </w:p>
        </w:tc>
        <w:tc>
          <w:tcPr>
            <w:tcW w:w="6663" w:type="dxa"/>
            <w:tcBorders>
              <w:left w:val="single" w:color="000000" w:sz="6" w:space="0"/>
              <w:bottom w:val="single" w:color="000000" w:sz="6" w:space="0"/>
              <w:right w:val="single" w:color="000000" w:sz="6" w:space="0"/>
            </w:tcBorders>
          </w:tcPr>
          <w:p>
            <w:pPr>
              <w:pStyle w:val="12"/>
              <w:spacing w:before="115"/>
              <w:ind w:left="2220" w:right="2194"/>
              <w:jc w:val="center"/>
              <w:rPr>
                <w:b/>
                <w:sz w:val="21"/>
                <w:szCs w:val="21"/>
              </w:rPr>
            </w:pPr>
            <w:r>
              <w:rPr>
                <w:b/>
                <w:sz w:val="21"/>
                <w:szCs w:val="21"/>
              </w:rPr>
              <w:t>主要教学内容和要求</w:t>
            </w:r>
          </w:p>
        </w:tc>
        <w:tc>
          <w:tcPr>
            <w:tcW w:w="742" w:type="dxa"/>
            <w:tcBorders>
              <w:left w:val="single" w:color="000000" w:sz="6" w:space="0"/>
              <w:bottom w:val="single" w:color="000000" w:sz="6" w:space="0"/>
            </w:tcBorders>
          </w:tcPr>
          <w:p>
            <w:pPr>
              <w:pStyle w:val="12"/>
              <w:spacing w:line="307" w:lineRule="exact"/>
              <w:ind w:left="175"/>
              <w:rPr>
                <w:b/>
                <w:sz w:val="21"/>
                <w:szCs w:val="21"/>
              </w:rPr>
            </w:pPr>
            <w:r>
              <w:rPr>
                <w:b/>
                <w:sz w:val="21"/>
                <w:szCs w:val="21"/>
              </w:rPr>
              <w:t>参考</w:t>
            </w:r>
          </w:p>
          <w:p>
            <w:pPr>
              <w:pStyle w:val="12"/>
              <w:spacing w:line="273" w:lineRule="exact"/>
              <w:ind w:left="175"/>
              <w:rPr>
                <w:b/>
                <w:sz w:val="21"/>
                <w:szCs w:val="21"/>
              </w:rPr>
            </w:pPr>
            <w:r>
              <w:rPr>
                <w:b/>
                <w:sz w:val="21"/>
                <w:szCs w:val="21"/>
              </w:rPr>
              <w:t>学时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8" w:hRule="atLeast"/>
        </w:trPr>
        <w:tc>
          <w:tcPr>
            <w:tcW w:w="868" w:type="dxa"/>
            <w:tcBorders>
              <w:top w:val="single" w:color="000000" w:sz="6" w:space="0"/>
              <w:bottom w:val="single" w:color="000000" w:sz="6" w:space="0"/>
              <w:right w:val="single" w:color="000000" w:sz="6" w:space="0"/>
            </w:tcBorders>
            <w:tcMar>
              <w:top w:w="113" w:type="dxa"/>
              <w:bottom w:w="113" w:type="dxa"/>
            </w:tcMar>
          </w:tcPr>
          <w:p>
            <w:pPr>
              <w:pStyle w:val="12"/>
              <w:spacing w:before="9"/>
              <w:rPr>
                <w:sz w:val="21"/>
                <w:szCs w:val="21"/>
              </w:rPr>
            </w:pPr>
          </w:p>
          <w:p>
            <w:pPr>
              <w:pStyle w:val="12"/>
              <w:ind w:left="28"/>
              <w:jc w:val="center"/>
              <w:rPr>
                <w:sz w:val="21"/>
                <w:szCs w:val="21"/>
              </w:rPr>
            </w:pPr>
            <w:r>
              <w:rPr>
                <w:sz w:val="21"/>
                <w:szCs w:val="21"/>
              </w:rPr>
              <w:t>1</w:t>
            </w:r>
          </w:p>
        </w:tc>
        <w:tc>
          <w:tcPr>
            <w:tcW w:w="1288"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2"/>
              <w:rPr>
                <w:sz w:val="21"/>
                <w:szCs w:val="21"/>
              </w:rPr>
            </w:pPr>
          </w:p>
          <w:p>
            <w:pPr>
              <w:pStyle w:val="12"/>
              <w:ind w:left="79" w:right="51"/>
              <w:jc w:val="center"/>
              <w:rPr>
                <w:sz w:val="21"/>
                <w:szCs w:val="21"/>
              </w:rPr>
            </w:pPr>
            <w:r>
              <w:rPr>
                <w:sz w:val="21"/>
                <w:szCs w:val="21"/>
              </w:rPr>
              <w:t>旅游概论</w:t>
            </w:r>
          </w:p>
        </w:tc>
        <w:tc>
          <w:tcPr>
            <w:tcW w:w="6663"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55" w:line="199" w:lineRule="auto"/>
              <w:ind w:left="13" w:right="30"/>
              <w:rPr>
                <w:sz w:val="21"/>
                <w:szCs w:val="21"/>
              </w:rPr>
            </w:pPr>
            <w:r>
              <w:rPr>
                <w:sz w:val="21"/>
                <w:szCs w:val="21"/>
              </w:rPr>
              <w:t>掌握旅游业性质、构成、特点、意义和作用，了解世界、我国旅游业的调控政策和最新旅游发展动态，能在工作中运用相关知识进行服务管理和决策。</w:t>
            </w:r>
          </w:p>
        </w:tc>
        <w:tc>
          <w:tcPr>
            <w:tcW w:w="742" w:type="dxa"/>
            <w:tcBorders>
              <w:top w:val="single" w:color="000000" w:sz="6" w:space="0"/>
              <w:left w:val="single" w:color="000000" w:sz="6" w:space="0"/>
              <w:bottom w:val="single" w:color="000000" w:sz="6" w:space="0"/>
            </w:tcBorders>
            <w:tcMar>
              <w:top w:w="113" w:type="dxa"/>
              <w:bottom w:w="113" w:type="dxa"/>
            </w:tcMar>
          </w:tcPr>
          <w:p>
            <w:pPr>
              <w:pStyle w:val="12"/>
              <w:spacing w:before="9"/>
              <w:rPr>
                <w:sz w:val="21"/>
                <w:szCs w:val="21"/>
              </w:rPr>
            </w:pPr>
          </w:p>
          <w:p>
            <w:pPr>
              <w:pStyle w:val="12"/>
              <w:ind w:left="-106" w:right="238"/>
              <w:jc w:val="right"/>
              <w:rPr>
                <w:sz w:val="21"/>
                <w:szCs w:val="21"/>
              </w:rPr>
            </w:pPr>
            <w:r>
              <w:rPr>
                <w:sz w:val="21"/>
                <w:szCs w:val="21"/>
              </w:rPr>
              <w:t xml:space="preserve">、 </w:t>
            </w:r>
            <w:r>
              <w:rPr>
                <w:position w:val="2"/>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00" w:hRule="atLeast"/>
        </w:trPr>
        <w:tc>
          <w:tcPr>
            <w:tcW w:w="868" w:type="dxa"/>
            <w:tcBorders>
              <w:top w:val="single" w:color="000000" w:sz="6" w:space="0"/>
              <w:bottom w:val="single" w:color="000000" w:sz="6" w:space="0"/>
              <w:right w:val="single" w:color="000000" w:sz="6" w:space="0"/>
            </w:tcBorders>
            <w:tcMar>
              <w:top w:w="113" w:type="dxa"/>
              <w:bottom w:w="113" w:type="dxa"/>
            </w:tcMar>
          </w:tcPr>
          <w:p>
            <w:pPr>
              <w:pStyle w:val="12"/>
              <w:spacing w:before="10"/>
              <w:rPr>
                <w:sz w:val="21"/>
                <w:szCs w:val="21"/>
              </w:rPr>
            </w:pPr>
          </w:p>
          <w:p>
            <w:pPr>
              <w:pStyle w:val="12"/>
              <w:ind w:left="28"/>
              <w:jc w:val="center"/>
              <w:rPr>
                <w:sz w:val="21"/>
                <w:szCs w:val="21"/>
              </w:rPr>
            </w:pPr>
            <w:r>
              <w:rPr>
                <w:sz w:val="21"/>
                <w:szCs w:val="21"/>
              </w:rPr>
              <w:t>2</w:t>
            </w:r>
          </w:p>
        </w:tc>
        <w:tc>
          <w:tcPr>
            <w:tcW w:w="1288"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7"/>
              <w:rPr>
                <w:sz w:val="21"/>
                <w:szCs w:val="21"/>
              </w:rPr>
            </w:pPr>
          </w:p>
          <w:p>
            <w:pPr>
              <w:pStyle w:val="12"/>
              <w:spacing w:line="187" w:lineRule="auto"/>
              <w:ind w:left="414" w:right="175" w:hanging="209"/>
              <w:rPr>
                <w:sz w:val="21"/>
                <w:szCs w:val="21"/>
              </w:rPr>
            </w:pPr>
            <w:r>
              <w:rPr>
                <w:sz w:val="21"/>
                <w:szCs w:val="21"/>
              </w:rPr>
              <w:t>导游基础知识</w:t>
            </w:r>
          </w:p>
        </w:tc>
        <w:tc>
          <w:tcPr>
            <w:tcW w:w="6663"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24" w:line="187" w:lineRule="auto"/>
              <w:ind w:left="13" w:right="30"/>
              <w:jc w:val="both"/>
              <w:rPr>
                <w:sz w:val="21"/>
                <w:szCs w:val="21"/>
              </w:rPr>
            </w:pPr>
            <w:r>
              <w:rPr>
                <w:sz w:val="21"/>
                <w:szCs w:val="21"/>
              </w:rPr>
              <w:t>通过本课程学习，学生应了解中国历史，旅游地理、民族民俗、古代  建筑、古代园林、宗教文化、饮食文化、文学艺术、风物特产相关的  基本知识；提升学生在讲解和对客表达中的文化内涵；掌握对文学艺  术、古代建筑、古代园林的基本赏析能力；能运用相关知识进行讲解</w:t>
            </w:r>
            <w:r>
              <w:rPr>
                <w:rFonts w:hint="eastAsia"/>
                <w:sz w:val="21"/>
                <w:szCs w:val="21"/>
                <w:lang w:eastAsia="zh-CN"/>
              </w:rPr>
              <w:t>，</w:t>
            </w:r>
            <w:r>
              <w:rPr>
                <w:sz w:val="21"/>
                <w:szCs w:val="21"/>
              </w:rPr>
              <w:t>能帮助游客在旅游活动中了解和尊重当地民俗和宗教。</w:t>
            </w:r>
          </w:p>
        </w:tc>
        <w:tc>
          <w:tcPr>
            <w:tcW w:w="742" w:type="dxa"/>
            <w:tcBorders>
              <w:top w:val="single" w:color="000000" w:sz="6" w:space="0"/>
              <w:left w:val="single" w:color="000000" w:sz="6" w:space="0"/>
              <w:bottom w:val="single" w:color="000000" w:sz="6" w:space="0"/>
            </w:tcBorders>
            <w:tcMar>
              <w:top w:w="113" w:type="dxa"/>
              <w:bottom w:w="113" w:type="dxa"/>
            </w:tcMar>
          </w:tcPr>
          <w:p>
            <w:pPr>
              <w:pStyle w:val="12"/>
              <w:spacing w:before="13"/>
              <w:rPr>
                <w:sz w:val="21"/>
                <w:szCs w:val="21"/>
              </w:rPr>
            </w:pPr>
          </w:p>
          <w:p>
            <w:pPr>
              <w:pStyle w:val="12"/>
              <w:spacing w:line="333" w:lineRule="exact"/>
              <w:ind w:left="266"/>
              <w:rPr>
                <w:sz w:val="21"/>
                <w:szCs w:val="21"/>
              </w:rPr>
            </w:pPr>
            <w:r>
              <w:rPr>
                <w:sz w:val="21"/>
                <w:szCs w:val="21"/>
              </w:rPr>
              <w:t>72</w:t>
            </w:r>
          </w:p>
          <w:p>
            <w:pPr>
              <w:pStyle w:val="12"/>
              <w:spacing w:line="351" w:lineRule="exact"/>
              <w:ind w:left="-106"/>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00" w:hRule="atLeast"/>
        </w:trPr>
        <w:tc>
          <w:tcPr>
            <w:tcW w:w="868" w:type="dxa"/>
            <w:tcBorders>
              <w:top w:val="single" w:color="000000" w:sz="6" w:space="0"/>
              <w:bottom w:val="single" w:color="000000" w:sz="6" w:space="0"/>
              <w:right w:val="single" w:color="000000" w:sz="6" w:space="0"/>
            </w:tcBorders>
            <w:tcMar>
              <w:top w:w="113" w:type="dxa"/>
              <w:bottom w:w="113" w:type="dxa"/>
            </w:tcMar>
          </w:tcPr>
          <w:p>
            <w:pPr>
              <w:pStyle w:val="12"/>
              <w:spacing w:before="11"/>
              <w:rPr>
                <w:sz w:val="21"/>
                <w:szCs w:val="21"/>
              </w:rPr>
            </w:pPr>
          </w:p>
          <w:p>
            <w:pPr>
              <w:pStyle w:val="12"/>
              <w:spacing w:before="1"/>
              <w:ind w:left="28"/>
              <w:jc w:val="center"/>
              <w:rPr>
                <w:sz w:val="21"/>
                <w:szCs w:val="21"/>
              </w:rPr>
            </w:pPr>
            <w:r>
              <w:rPr>
                <w:sz w:val="21"/>
                <w:szCs w:val="21"/>
              </w:rPr>
              <w:t>3</w:t>
            </w:r>
          </w:p>
        </w:tc>
        <w:tc>
          <w:tcPr>
            <w:tcW w:w="1288"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6"/>
              <w:rPr>
                <w:sz w:val="21"/>
                <w:szCs w:val="21"/>
              </w:rPr>
            </w:pPr>
          </w:p>
          <w:p>
            <w:pPr>
              <w:pStyle w:val="12"/>
              <w:spacing w:line="187" w:lineRule="auto"/>
              <w:ind w:left="414" w:right="69" w:hanging="315"/>
              <w:rPr>
                <w:sz w:val="21"/>
                <w:szCs w:val="21"/>
              </w:rPr>
            </w:pPr>
            <w:r>
              <w:rPr>
                <w:sz w:val="21"/>
                <w:szCs w:val="21"/>
              </w:rPr>
              <w:t>旅游政策与法规</w:t>
            </w:r>
          </w:p>
        </w:tc>
        <w:tc>
          <w:tcPr>
            <w:tcW w:w="6663"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26" w:line="187" w:lineRule="auto"/>
              <w:ind w:left="13" w:right="30"/>
              <w:jc w:val="both"/>
              <w:rPr>
                <w:sz w:val="21"/>
                <w:szCs w:val="21"/>
              </w:rPr>
            </w:pPr>
            <w:r>
              <w:rPr>
                <w:sz w:val="21"/>
                <w:szCs w:val="21"/>
              </w:rPr>
              <w:t>通过本课程的学习，学生应了解党和国家的基本国策、根本制度、根  本任务、重大方针政策。熟悉《旅游法》等法律、法规的相关内容；  掌握景区、旅行社、导游、旅游安全、旅游投诉、合同纠纷、旅游出  人境管理等相关法律规范；能在工作中有效运用法律知识维护权益</w:t>
            </w:r>
            <w:r>
              <w:rPr>
                <w:rFonts w:hint="eastAsia"/>
                <w:sz w:val="21"/>
                <w:szCs w:val="21"/>
                <w:lang w:eastAsia="zh-CN"/>
              </w:rPr>
              <w:t>、</w:t>
            </w:r>
            <w:r>
              <w:rPr>
                <w:sz w:val="21"/>
                <w:szCs w:val="21"/>
              </w:rPr>
              <w:t>规避风险,为将来胜任工作打下基础。</w:t>
            </w:r>
          </w:p>
        </w:tc>
        <w:tc>
          <w:tcPr>
            <w:tcW w:w="742" w:type="dxa"/>
            <w:tcBorders>
              <w:top w:val="single" w:color="000000" w:sz="6" w:space="0"/>
              <w:left w:val="single" w:color="000000" w:sz="6" w:space="0"/>
              <w:bottom w:val="single" w:color="000000" w:sz="6" w:space="0"/>
            </w:tcBorders>
            <w:tcMar>
              <w:top w:w="113" w:type="dxa"/>
              <w:bottom w:w="113" w:type="dxa"/>
            </w:tcMar>
          </w:tcPr>
          <w:p>
            <w:pPr>
              <w:pStyle w:val="12"/>
              <w:spacing w:before="13"/>
              <w:rPr>
                <w:sz w:val="21"/>
                <w:szCs w:val="21"/>
              </w:rPr>
            </w:pPr>
          </w:p>
          <w:p>
            <w:pPr>
              <w:pStyle w:val="12"/>
              <w:ind w:left="-106" w:right="238"/>
              <w:jc w:val="right"/>
              <w:rPr>
                <w:sz w:val="21"/>
                <w:szCs w:val="21"/>
              </w:rPr>
            </w:pPr>
            <w:r>
              <w:rPr>
                <w:sz w:val="21"/>
                <w:szCs w:val="21"/>
              </w:rPr>
              <w:t>72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68" w:type="dxa"/>
            <w:tcBorders>
              <w:top w:val="single" w:color="000000" w:sz="6" w:space="0"/>
              <w:right w:val="single" w:color="000000" w:sz="6" w:space="0"/>
            </w:tcBorders>
            <w:tcMar>
              <w:top w:w="85" w:type="dxa"/>
              <w:bottom w:w="85" w:type="dxa"/>
            </w:tcMar>
          </w:tcPr>
          <w:p>
            <w:pPr>
              <w:pStyle w:val="12"/>
              <w:spacing w:before="113"/>
              <w:ind w:left="28"/>
              <w:jc w:val="center"/>
              <w:rPr>
                <w:sz w:val="21"/>
                <w:szCs w:val="21"/>
              </w:rPr>
            </w:pPr>
            <w:r>
              <w:rPr>
                <w:sz w:val="21"/>
                <w:szCs w:val="21"/>
              </w:rPr>
              <w:t>4</w:t>
            </w:r>
          </w:p>
        </w:tc>
        <w:tc>
          <w:tcPr>
            <w:tcW w:w="1288" w:type="dxa"/>
            <w:tcBorders>
              <w:top w:val="single" w:color="000000" w:sz="6" w:space="0"/>
              <w:left w:val="single" w:color="000000" w:sz="6" w:space="0"/>
              <w:right w:val="single" w:color="000000" w:sz="6" w:space="0"/>
            </w:tcBorders>
            <w:tcMar>
              <w:top w:w="85" w:type="dxa"/>
              <w:bottom w:w="85" w:type="dxa"/>
            </w:tcMar>
          </w:tcPr>
          <w:p>
            <w:pPr>
              <w:pStyle w:val="12"/>
              <w:spacing w:line="301" w:lineRule="exact"/>
              <w:ind w:left="79" w:right="51"/>
              <w:jc w:val="center"/>
              <w:rPr>
                <w:sz w:val="21"/>
                <w:szCs w:val="21"/>
              </w:rPr>
            </w:pPr>
            <w:r>
              <w:rPr>
                <w:sz w:val="21"/>
                <w:szCs w:val="21"/>
              </w:rPr>
              <w:t>中国旅游地</w:t>
            </w:r>
          </w:p>
          <w:p>
            <w:pPr>
              <w:pStyle w:val="12"/>
              <w:spacing w:line="277" w:lineRule="exact"/>
              <w:ind w:left="28"/>
              <w:jc w:val="center"/>
              <w:rPr>
                <w:sz w:val="21"/>
                <w:szCs w:val="21"/>
              </w:rPr>
            </w:pPr>
            <w:r>
              <w:rPr>
                <w:sz w:val="21"/>
                <w:szCs w:val="21"/>
              </w:rPr>
              <w:t>理</w:t>
            </w:r>
          </w:p>
        </w:tc>
        <w:tc>
          <w:tcPr>
            <w:tcW w:w="6663" w:type="dxa"/>
            <w:tcBorders>
              <w:top w:val="single" w:color="000000" w:sz="6" w:space="0"/>
              <w:left w:val="single" w:color="000000" w:sz="6" w:space="0"/>
              <w:right w:val="single" w:color="000000" w:sz="6" w:space="0"/>
            </w:tcBorders>
            <w:tcMar>
              <w:top w:w="85" w:type="dxa"/>
              <w:bottom w:w="85" w:type="dxa"/>
            </w:tcMar>
          </w:tcPr>
          <w:p>
            <w:pPr>
              <w:pStyle w:val="12"/>
              <w:spacing w:line="308" w:lineRule="exact"/>
              <w:ind w:left="13"/>
              <w:rPr>
                <w:sz w:val="21"/>
                <w:szCs w:val="21"/>
              </w:rPr>
            </w:pPr>
            <w:r>
              <w:rPr>
                <w:sz w:val="21"/>
                <w:szCs w:val="21"/>
              </w:rPr>
              <w:t>通过本课程的教学,让学生初步掌握旅游地理学科的基本理论和方法,重点掌握中国旅游资源的基本特征和时空分布及其形成的原因，掌握各分区最具特色的优势旅游资源，主要旅游区和景点及其旅游价值以及重要旅游线路，从而全面认识中国旅游国情,深刻理解旅游兴国战略,树立为中国旅游业发展贡献力量的信念。</w:t>
            </w:r>
          </w:p>
        </w:tc>
        <w:tc>
          <w:tcPr>
            <w:tcW w:w="742" w:type="dxa"/>
            <w:tcBorders>
              <w:top w:val="single" w:color="000000" w:sz="6" w:space="0"/>
              <w:left w:val="single" w:color="000000" w:sz="6" w:space="0"/>
            </w:tcBorders>
            <w:tcMar>
              <w:top w:w="85" w:type="dxa"/>
              <w:bottom w:w="85" w:type="dxa"/>
            </w:tcMar>
          </w:tcPr>
          <w:p>
            <w:pPr>
              <w:pStyle w:val="12"/>
              <w:spacing w:before="116"/>
              <w:ind w:left="-106" w:right="238"/>
              <w:jc w:val="right"/>
              <w:rPr>
                <w:sz w:val="21"/>
                <w:szCs w:val="21"/>
              </w:rPr>
            </w:pPr>
            <w:r>
              <w:rPr>
                <w:sz w:val="21"/>
                <w:szCs w:val="21"/>
              </w:rPr>
              <w:t>72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68" w:type="dxa"/>
            <w:tcBorders>
              <w:top w:val="single" w:color="000000" w:sz="6" w:space="0"/>
              <w:bottom w:val="single" w:color="000000" w:sz="6" w:space="0"/>
              <w:right w:val="single" w:color="000000" w:sz="6" w:space="0"/>
            </w:tcBorders>
            <w:tcMar>
              <w:top w:w="85" w:type="dxa"/>
              <w:bottom w:w="85" w:type="dxa"/>
            </w:tcMar>
          </w:tcPr>
          <w:p>
            <w:pPr>
              <w:pStyle w:val="12"/>
              <w:spacing w:before="14"/>
              <w:rPr>
                <w:sz w:val="21"/>
                <w:szCs w:val="21"/>
              </w:rPr>
            </w:pPr>
          </w:p>
          <w:p>
            <w:pPr>
              <w:pStyle w:val="12"/>
              <w:ind w:left="28"/>
              <w:jc w:val="center"/>
              <w:rPr>
                <w:sz w:val="21"/>
                <w:szCs w:val="21"/>
              </w:rPr>
            </w:pPr>
            <w:r>
              <w:rPr>
                <w:sz w:val="21"/>
                <w:szCs w:val="21"/>
              </w:rPr>
              <w:t>5</w:t>
            </w:r>
          </w:p>
        </w:tc>
        <w:tc>
          <w:tcPr>
            <w:tcW w:w="1288" w:type="dxa"/>
            <w:tcBorders>
              <w:top w:val="single" w:color="000000" w:sz="6" w:space="0"/>
              <w:left w:val="single" w:color="000000" w:sz="6" w:space="0"/>
              <w:bottom w:val="single" w:color="000000" w:sz="6" w:space="0"/>
              <w:right w:val="single" w:color="000000" w:sz="6" w:space="0"/>
            </w:tcBorders>
            <w:tcMar>
              <w:top w:w="85" w:type="dxa"/>
              <w:bottom w:w="85" w:type="dxa"/>
            </w:tcMar>
          </w:tcPr>
          <w:p>
            <w:pPr>
              <w:pStyle w:val="12"/>
              <w:spacing w:before="8"/>
              <w:rPr>
                <w:sz w:val="21"/>
                <w:szCs w:val="21"/>
              </w:rPr>
            </w:pPr>
          </w:p>
          <w:p>
            <w:pPr>
              <w:pStyle w:val="12"/>
              <w:spacing w:before="1" w:line="187" w:lineRule="auto"/>
              <w:ind w:left="414" w:right="175" w:hanging="209"/>
              <w:rPr>
                <w:sz w:val="21"/>
                <w:szCs w:val="21"/>
              </w:rPr>
            </w:pPr>
            <w:r>
              <w:rPr>
                <w:sz w:val="21"/>
                <w:szCs w:val="21"/>
              </w:rPr>
              <w:t>旅游情境英语</w:t>
            </w:r>
          </w:p>
        </w:tc>
        <w:tc>
          <w:tcPr>
            <w:tcW w:w="6663" w:type="dxa"/>
            <w:tcBorders>
              <w:top w:val="single" w:color="000000" w:sz="6" w:space="0"/>
              <w:left w:val="single" w:color="000000" w:sz="6" w:space="0"/>
              <w:bottom w:val="single" w:color="000000" w:sz="6" w:space="0"/>
              <w:right w:val="single" w:color="000000" w:sz="6" w:space="0"/>
            </w:tcBorders>
            <w:tcMar>
              <w:top w:w="85" w:type="dxa"/>
              <w:bottom w:w="85" w:type="dxa"/>
            </w:tcMar>
          </w:tcPr>
          <w:p>
            <w:pPr>
              <w:pStyle w:val="12"/>
              <w:spacing w:before="24" w:line="187" w:lineRule="auto"/>
              <w:ind w:left="13" w:right="30"/>
              <w:jc w:val="both"/>
              <w:rPr>
                <w:sz w:val="21"/>
                <w:szCs w:val="21"/>
              </w:rPr>
            </w:pPr>
            <w:r>
              <w:rPr>
                <w:sz w:val="21"/>
                <w:szCs w:val="21"/>
              </w:rPr>
              <w:t>通过本课程学习，学生应掌握旅游服务工作的基本业务流程和技能；  具备工作所需英语听、说、读、写的基本职业能力；掌握基本旅游服  务英语专业词汇和基本语法规则；提高英语听说能力，能够在工作中  运用英语进行基本的交流与沟通；能读懂常见的相关英文材料，运用  基本阅读策略获取所需信息；书写简单英语信函；培养主动热情、耐心周到的职业态度和服务意识。</w:t>
            </w:r>
          </w:p>
        </w:tc>
        <w:tc>
          <w:tcPr>
            <w:tcW w:w="742" w:type="dxa"/>
            <w:tcBorders>
              <w:top w:val="single" w:color="000000" w:sz="6" w:space="0"/>
              <w:left w:val="single" w:color="000000" w:sz="6" w:space="0"/>
              <w:bottom w:val="single" w:color="000000" w:sz="6" w:space="0"/>
            </w:tcBorders>
            <w:tcMar>
              <w:top w:w="85" w:type="dxa"/>
              <w:bottom w:w="85" w:type="dxa"/>
            </w:tcMar>
          </w:tcPr>
          <w:p>
            <w:pPr>
              <w:pStyle w:val="12"/>
              <w:spacing w:before="15"/>
              <w:rPr>
                <w:sz w:val="21"/>
                <w:szCs w:val="21"/>
              </w:rPr>
            </w:pPr>
          </w:p>
          <w:p>
            <w:pPr>
              <w:pStyle w:val="12"/>
              <w:ind w:left="186" w:right="160"/>
              <w:jc w:val="center"/>
              <w:rPr>
                <w:sz w:val="21"/>
                <w:szCs w:val="21"/>
              </w:rPr>
            </w:pPr>
            <w:r>
              <w:rPr>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68" w:type="dxa"/>
            <w:tcBorders>
              <w:top w:val="single" w:color="000000" w:sz="6" w:space="0"/>
              <w:bottom w:val="single" w:color="000000" w:sz="6" w:space="0"/>
              <w:right w:val="single" w:color="000000" w:sz="6" w:space="0"/>
            </w:tcBorders>
            <w:tcMar>
              <w:top w:w="85" w:type="dxa"/>
              <w:bottom w:w="85" w:type="dxa"/>
            </w:tcMar>
          </w:tcPr>
          <w:p>
            <w:pPr>
              <w:pStyle w:val="12"/>
              <w:spacing w:before="8"/>
              <w:rPr>
                <w:color w:val="auto"/>
                <w:sz w:val="21"/>
                <w:szCs w:val="21"/>
              </w:rPr>
            </w:pPr>
          </w:p>
          <w:p>
            <w:pPr>
              <w:pStyle w:val="12"/>
              <w:ind w:left="28"/>
              <w:jc w:val="center"/>
              <w:rPr>
                <w:color w:val="auto"/>
                <w:sz w:val="21"/>
                <w:szCs w:val="21"/>
              </w:rPr>
            </w:pPr>
            <w:r>
              <w:rPr>
                <w:color w:val="auto"/>
                <w:sz w:val="21"/>
                <w:szCs w:val="21"/>
              </w:rPr>
              <w:t>6</w:t>
            </w:r>
          </w:p>
        </w:tc>
        <w:tc>
          <w:tcPr>
            <w:tcW w:w="1288" w:type="dxa"/>
            <w:tcBorders>
              <w:top w:val="single" w:color="000000" w:sz="6" w:space="0"/>
              <w:left w:val="single" w:color="000000" w:sz="6" w:space="0"/>
              <w:bottom w:val="single" w:color="000000" w:sz="6" w:space="0"/>
              <w:right w:val="single" w:color="000000" w:sz="6" w:space="0"/>
            </w:tcBorders>
            <w:tcMar>
              <w:top w:w="85" w:type="dxa"/>
              <w:bottom w:w="85" w:type="dxa"/>
            </w:tcMar>
          </w:tcPr>
          <w:p>
            <w:pPr>
              <w:pStyle w:val="12"/>
              <w:spacing w:before="3"/>
              <w:rPr>
                <w:color w:val="auto"/>
                <w:sz w:val="21"/>
                <w:szCs w:val="21"/>
              </w:rPr>
            </w:pPr>
          </w:p>
          <w:p>
            <w:pPr>
              <w:pStyle w:val="12"/>
              <w:spacing w:line="194" w:lineRule="auto"/>
              <w:ind w:left="325" w:right="-15" w:hanging="300"/>
              <w:rPr>
                <w:color w:val="auto"/>
                <w:sz w:val="21"/>
                <w:szCs w:val="21"/>
              </w:rPr>
            </w:pPr>
            <w:r>
              <w:rPr>
                <w:color w:val="auto"/>
                <w:sz w:val="21"/>
                <w:szCs w:val="21"/>
              </w:rPr>
              <w:t>旅游职业礼仪与交往</w:t>
            </w:r>
          </w:p>
        </w:tc>
        <w:tc>
          <w:tcPr>
            <w:tcW w:w="6663" w:type="dxa"/>
            <w:tcBorders>
              <w:top w:val="single" w:color="000000" w:sz="6" w:space="0"/>
              <w:left w:val="single" w:color="000000" w:sz="6" w:space="0"/>
              <w:bottom w:val="single" w:color="000000" w:sz="6" w:space="0"/>
              <w:right w:val="single" w:color="000000" w:sz="6" w:space="0"/>
            </w:tcBorders>
            <w:tcMar>
              <w:top w:w="85" w:type="dxa"/>
              <w:bottom w:w="85" w:type="dxa"/>
            </w:tcMar>
          </w:tcPr>
          <w:p>
            <w:pPr>
              <w:pStyle w:val="12"/>
              <w:spacing w:before="26" w:line="187" w:lineRule="auto"/>
              <w:ind w:left="13" w:right="30"/>
              <w:jc w:val="both"/>
              <w:rPr>
                <w:color w:val="auto"/>
                <w:sz w:val="21"/>
                <w:szCs w:val="21"/>
              </w:rPr>
            </w:pPr>
            <w:r>
              <w:rPr>
                <w:color w:val="auto"/>
                <w:sz w:val="21"/>
                <w:szCs w:val="21"/>
              </w:rPr>
              <w:t>掌握旅游服务礼仪的基本技巧、规范及操作方法，能以良好的个人风  貌得体地与人交往，更好地胜任岗位工作。同时使中职学生展示自身  良好的个人礼仪形象，掌握现代交际的基本礼仪规范，具备良好的礼仪素养。</w:t>
            </w:r>
          </w:p>
        </w:tc>
        <w:tc>
          <w:tcPr>
            <w:tcW w:w="742" w:type="dxa"/>
            <w:tcBorders>
              <w:top w:val="single" w:color="000000" w:sz="6" w:space="0"/>
              <w:left w:val="single" w:color="000000" w:sz="6" w:space="0"/>
              <w:bottom w:val="single" w:color="000000" w:sz="6" w:space="0"/>
            </w:tcBorders>
            <w:tcMar>
              <w:top w:w="85" w:type="dxa"/>
              <w:bottom w:w="85" w:type="dxa"/>
            </w:tcMar>
          </w:tcPr>
          <w:p>
            <w:pPr>
              <w:pStyle w:val="12"/>
              <w:spacing w:before="9"/>
              <w:rPr>
                <w:color w:val="auto"/>
                <w:sz w:val="21"/>
                <w:szCs w:val="21"/>
              </w:rPr>
            </w:pPr>
          </w:p>
          <w:p>
            <w:pPr>
              <w:pStyle w:val="12"/>
              <w:ind w:left="187" w:right="160"/>
              <w:jc w:val="center"/>
              <w:rPr>
                <w:b/>
                <w:color w:val="auto"/>
                <w:sz w:val="21"/>
                <w:szCs w:val="21"/>
              </w:rPr>
            </w:pPr>
            <w:r>
              <w:rPr>
                <w:b/>
                <w:color w:val="auto"/>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68" w:type="dxa"/>
            <w:tcBorders>
              <w:top w:val="single" w:color="000000" w:sz="6" w:space="0"/>
              <w:bottom w:val="single" w:color="000000" w:sz="6" w:space="0"/>
              <w:right w:val="single" w:color="000000" w:sz="6" w:space="0"/>
            </w:tcBorders>
            <w:tcMar>
              <w:top w:w="85" w:type="dxa"/>
              <w:bottom w:w="85" w:type="dxa"/>
            </w:tcMar>
          </w:tcPr>
          <w:p>
            <w:pPr>
              <w:pStyle w:val="12"/>
              <w:spacing w:before="12"/>
              <w:rPr>
                <w:sz w:val="21"/>
                <w:szCs w:val="21"/>
              </w:rPr>
            </w:pPr>
          </w:p>
          <w:p>
            <w:pPr>
              <w:pStyle w:val="12"/>
              <w:spacing w:before="1"/>
              <w:ind w:left="28"/>
              <w:jc w:val="center"/>
              <w:rPr>
                <w:sz w:val="21"/>
                <w:szCs w:val="21"/>
              </w:rPr>
            </w:pPr>
            <w:r>
              <w:rPr>
                <w:sz w:val="21"/>
                <w:szCs w:val="21"/>
              </w:rPr>
              <w:t>7</w:t>
            </w:r>
          </w:p>
        </w:tc>
        <w:tc>
          <w:tcPr>
            <w:tcW w:w="1288" w:type="dxa"/>
            <w:tcBorders>
              <w:top w:val="single" w:color="000000" w:sz="6" w:space="0"/>
              <w:left w:val="single" w:color="000000" w:sz="6" w:space="0"/>
              <w:bottom w:val="single" w:color="000000" w:sz="6" w:space="0"/>
              <w:right w:val="single" w:color="000000" w:sz="6" w:space="0"/>
            </w:tcBorders>
            <w:tcMar>
              <w:top w:w="85" w:type="dxa"/>
              <w:bottom w:w="85" w:type="dxa"/>
            </w:tcMar>
          </w:tcPr>
          <w:p>
            <w:pPr>
              <w:pStyle w:val="12"/>
              <w:spacing w:before="5"/>
              <w:rPr>
                <w:sz w:val="21"/>
                <w:szCs w:val="21"/>
              </w:rPr>
            </w:pPr>
          </w:p>
          <w:p>
            <w:pPr>
              <w:pStyle w:val="12"/>
              <w:ind w:left="79" w:right="51"/>
              <w:jc w:val="center"/>
              <w:rPr>
                <w:sz w:val="21"/>
                <w:szCs w:val="21"/>
              </w:rPr>
            </w:pPr>
            <w:r>
              <w:rPr>
                <w:sz w:val="21"/>
                <w:szCs w:val="21"/>
              </w:rPr>
              <w:t>形体训练</w:t>
            </w:r>
          </w:p>
        </w:tc>
        <w:tc>
          <w:tcPr>
            <w:tcW w:w="6663" w:type="dxa"/>
            <w:tcBorders>
              <w:top w:val="single" w:color="000000" w:sz="6" w:space="0"/>
              <w:left w:val="single" w:color="000000" w:sz="6" w:space="0"/>
              <w:bottom w:val="single" w:color="000000" w:sz="6" w:space="0"/>
              <w:right w:val="single" w:color="000000" w:sz="6" w:space="0"/>
            </w:tcBorders>
            <w:tcMar>
              <w:top w:w="85" w:type="dxa"/>
              <w:bottom w:w="85" w:type="dxa"/>
            </w:tcMar>
          </w:tcPr>
          <w:p>
            <w:pPr>
              <w:pStyle w:val="12"/>
              <w:spacing w:before="25" w:line="187" w:lineRule="auto"/>
              <w:ind w:left="13" w:right="30"/>
              <w:jc w:val="both"/>
              <w:rPr>
                <w:sz w:val="21"/>
                <w:szCs w:val="21"/>
              </w:rPr>
            </w:pPr>
            <w:r>
              <w:rPr>
                <w:sz w:val="21"/>
                <w:szCs w:val="21"/>
              </w:rPr>
              <w:t>通过本课程学习，培养学生的形体体态，采用实训课方式来组织教学  内容。 形体训练是以身体练习为基本手段，以增强人体的匀称度和谐调度为主要目的。通过地面训练、扶把训练、跳跃训练、舞姿与素  质训练、中国民族民间舞训练、形体健美训练、当代流行舞训练、交谊舞训练与编导训练为主的多种形式的训练，可以增强体质，培养正确的动作姿态，塑造良好的职业形态，养成优美的体态习惯。</w:t>
            </w:r>
          </w:p>
        </w:tc>
        <w:tc>
          <w:tcPr>
            <w:tcW w:w="742" w:type="dxa"/>
            <w:tcBorders>
              <w:top w:val="single" w:color="000000" w:sz="6" w:space="0"/>
              <w:left w:val="single" w:color="000000" w:sz="6" w:space="0"/>
              <w:bottom w:val="single" w:color="000000" w:sz="6" w:space="0"/>
            </w:tcBorders>
            <w:tcMar>
              <w:top w:w="85" w:type="dxa"/>
              <w:bottom w:w="85" w:type="dxa"/>
            </w:tcMar>
          </w:tcPr>
          <w:p>
            <w:pPr>
              <w:pStyle w:val="12"/>
              <w:spacing w:before="16"/>
              <w:rPr>
                <w:sz w:val="21"/>
                <w:szCs w:val="21"/>
              </w:rPr>
            </w:pPr>
          </w:p>
          <w:p>
            <w:pPr>
              <w:pStyle w:val="12"/>
              <w:ind w:left="188" w:right="160"/>
              <w:jc w:val="center"/>
              <w:rPr>
                <w:sz w:val="21"/>
                <w:szCs w:val="21"/>
              </w:rPr>
            </w:pPr>
            <w:r>
              <w:rPr>
                <w:sz w:val="21"/>
                <w:szCs w:val="21"/>
              </w:rPr>
              <w:t>144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68" w:type="dxa"/>
            <w:tcBorders>
              <w:top w:val="single" w:color="000000" w:sz="6" w:space="0"/>
              <w:right w:val="single" w:color="000000" w:sz="6" w:space="0"/>
            </w:tcBorders>
            <w:tcMar>
              <w:top w:w="85" w:type="dxa"/>
              <w:bottom w:w="85" w:type="dxa"/>
            </w:tcMar>
          </w:tcPr>
          <w:p>
            <w:pPr>
              <w:pStyle w:val="12"/>
              <w:spacing w:before="10"/>
              <w:rPr>
                <w:sz w:val="21"/>
                <w:szCs w:val="21"/>
              </w:rPr>
            </w:pPr>
          </w:p>
          <w:p>
            <w:pPr>
              <w:pStyle w:val="12"/>
              <w:spacing w:before="1"/>
              <w:ind w:left="28"/>
              <w:jc w:val="center"/>
              <w:rPr>
                <w:sz w:val="21"/>
                <w:szCs w:val="21"/>
              </w:rPr>
            </w:pPr>
            <w:r>
              <w:rPr>
                <w:sz w:val="21"/>
                <w:szCs w:val="21"/>
              </w:rPr>
              <w:t>8</w:t>
            </w:r>
          </w:p>
        </w:tc>
        <w:tc>
          <w:tcPr>
            <w:tcW w:w="1288" w:type="dxa"/>
            <w:tcBorders>
              <w:top w:val="single" w:color="000000" w:sz="6" w:space="0"/>
              <w:left w:val="single" w:color="000000" w:sz="6" w:space="0"/>
              <w:right w:val="single" w:color="000000" w:sz="6" w:space="0"/>
            </w:tcBorders>
            <w:tcMar>
              <w:top w:w="85" w:type="dxa"/>
              <w:bottom w:w="85" w:type="dxa"/>
            </w:tcMar>
          </w:tcPr>
          <w:p>
            <w:pPr>
              <w:pStyle w:val="12"/>
              <w:spacing w:before="12"/>
              <w:rPr>
                <w:sz w:val="21"/>
                <w:szCs w:val="21"/>
              </w:rPr>
            </w:pPr>
          </w:p>
          <w:p>
            <w:pPr>
              <w:pStyle w:val="12"/>
              <w:ind w:left="76" w:right="51"/>
              <w:jc w:val="center"/>
              <w:rPr>
                <w:sz w:val="21"/>
                <w:szCs w:val="21"/>
              </w:rPr>
            </w:pPr>
            <w:r>
              <w:rPr>
                <w:sz w:val="21"/>
                <w:szCs w:val="21"/>
              </w:rPr>
              <w:t>客源国概况</w:t>
            </w:r>
          </w:p>
        </w:tc>
        <w:tc>
          <w:tcPr>
            <w:tcW w:w="6663" w:type="dxa"/>
            <w:tcBorders>
              <w:top w:val="single" w:color="000000" w:sz="6" w:space="0"/>
              <w:left w:val="single" w:color="000000" w:sz="6" w:space="0"/>
              <w:right w:val="single" w:color="000000" w:sz="6" w:space="0"/>
            </w:tcBorders>
            <w:tcMar>
              <w:top w:w="85" w:type="dxa"/>
              <w:bottom w:w="85" w:type="dxa"/>
            </w:tcMar>
          </w:tcPr>
          <w:p>
            <w:pPr>
              <w:pStyle w:val="12"/>
              <w:spacing w:before="25" w:line="187" w:lineRule="auto"/>
              <w:ind w:left="13" w:right="30"/>
              <w:jc w:val="both"/>
              <w:rPr>
                <w:sz w:val="21"/>
                <w:szCs w:val="21"/>
              </w:rPr>
            </w:pPr>
            <w:r>
              <w:rPr>
                <w:sz w:val="21"/>
                <w:szCs w:val="21"/>
              </w:rPr>
              <w:t>了解我国主要客源国的政治、经济、文化、民俗、旅游业以及地理、  人文概况等相关内容；掌握中国海外客源国的基本情况，进而对世界  旅游客源市场和中国海外旅游客源市场的现状和发展趋势有一个较全  面的认识；能在工作中正确分析各客源主要人群的旅游需求，进而向各客源国游客提供合理的优质服务。</w:t>
            </w:r>
          </w:p>
        </w:tc>
        <w:tc>
          <w:tcPr>
            <w:tcW w:w="742" w:type="dxa"/>
            <w:tcBorders>
              <w:top w:val="single" w:color="000000" w:sz="6" w:space="0"/>
              <w:left w:val="single" w:color="000000" w:sz="6" w:space="0"/>
            </w:tcBorders>
            <w:tcMar>
              <w:top w:w="85" w:type="dxa"/>
              <w:bottom w:w="85" w:type="dxa"/>
            </w:tcMar>
          </w:tcPr>
          <w:p>
            <w:pPr>
              <w:pStyle w:val="12"/>
              <w:rPr>
                <w:sz w:val="21"/>
                <w:szCs w:val="21"/>
              </w:rPr>
            </w:pPr>
          </w:p>
          <w:p>
            <w:pPr>
              <w:pStyle w:val="12"/>
              <w:spacing w:before="16"/>
              <w:rPr>
                <w:sz w:val="21"/>
                <w:szCs w:val="21"/>
              </w:rPr>
            </w:pPr>
          </w:p>
          <w:p>
            <w:pPr>
              <w:pStyle w:val="12"/>
              <w:ind w:left="188" w:right="158"/>
              <w:jc w:val="center"/>
              <w:rPr>
                <w:sz w:val="21"/>
                <w:szCs w:val="21"/>
              </w:rPr>
            </w:pPr>
            <w:r>
              <w:rPr>
                <w:sz w:val="21"/>
                <w:szCs w:val="21"/>
              </w:rPr>
              <w:t>72</w:t>
            </w:r>
          </w:p>
        </w:tc>
      </w:tr>
    </w:tbl>
    <w:p>
      <w:pPr>
        <w:pStyle w:val="4"/>
        <w:rPr>
          <w:sz w:val="7"/>
        </w:rPr>
      </w:pPr>
    </w:p>
    <w:p>
      <w:pPr>
        <w:pStyle w:val="4"/>
        <w:ind w:firstLine="404" w:firstLineChars="200"/>
        <w:jc w:val="both"/>
        <w:rPr>
          <w:spacing w:val="-19"/>
          <w:sz w:val="24"/>
          <w:szCs w:val="24"/>
        </w:rPr>
      </w:pPr>
      <w:r>
        <w:rPr>
          <w:spacing w:val="-19"/>
          <w:sz w:val="24"/>
          <w:szCs w:val="24"/>
        </w:rPr>
        <w:t>（2）方向课</w:t>
      </w:r>
    </w:p>
    <w:tbl>
      <w:tblPr>
        <w:tblStyle w:val="8"/>
        <w:tblW w:w="963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9"/>
        <w:gridCol w:w="1347"/>
        <w:gridCol w:w="6667"/>
        <w:gridCol w:w="80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blHeader/>
          <w:jc w:val="center"/>
        </w:trPr>
        <w:tc>
          <w:tcPr>
            <w:tcW w:w="819" w:type="dxa"/>
            <w:tcBorders>
              <w:bottom w:val="single" w:color="000000" w:sz="4" w:space="0"/>
              <w:right w:val="single" w:color="000000" w:sz="4" w:space="0"/>
            </w:tcBorders>
          </w:tcPr>
          <w:p>
            <w:pPr>
              <w:pStyle w:val="12"/>
              <w:spacing w:before="114"/>
              <w:ind w:left="159" w:right="134"/>
              <w:jc w:val="center"/>
              <w:rPr>
                <w:b/>
                <w:sz w:val="21"/>
                <w:szCs w:val="21"/>
              </w:rPr>
            </w:pPr>
            <w:r>
              <w:rPr>
                <w:b/>
                <w:sz w:val="21"/>
                <w:szCs w:val="21"/>
              </w:rPr>
              <w:t>序号</w:t>
            </w:r>
          </w:p>
        </w:tc>
        <w:tc>
          <w:tcPr>
            <w:tcW w:w="1347" w:type="dxa"/>
            <w:tcBorders>
              <w:left w:val="single" w:color="000000" w:sz="4" w:space="0"/>
              <w:bottom w:val="single" w:color="000000" w:sz="4" w:space="0"/>
              <w:right w:val="single" w:color="000000" w:sz="4" w:space="0"/>
            </w:tcBorders>
          </w:tcPr>
          <w:p>
            <w:pPr>
              <w:pStyle w:val="12"/>
              <w:spacing w:before="114"/>
              <w:ind w:left="205" w:right="177"/>
              <w:jc w:val="center"/>
              <w:rPr>
                <w:b/>
                <w:sz w:val="21"/>
                <w:szCs w:val="21"/>
              </w:rPr>
            </w:pPr>
            <w:r>
              <w:rPr>
                <w:b/>
                <w:sz w:val="21"/>
                <w:szCs w:val="21"/>
              </w:rPr>
              <w:t>课程名称</w:t>
            </w:r>
          </w:p>
        </w:tc>
        <w:tc>
          <w:tcPr>
            <w:tcW w:w="6667" w:type="dxa"/>
            <w:tcBorders>
              <w:left w:val="single" w:color="000000" w:sz="4" w:space="0"/>
              <w:bottom w:val="single" w:color="000000" w:sz="4" w:space="0"/>
              <w:right w:val="single" w:color="000000" w:sz="4" w:space="0"/>
            </w:tcBorders>
          </w:tcPr>
          <w:p>
            <w:pPr>
              <w:pStyle w:val="12"/>
              <w:spacing w:before="114"/>
              <w:ind w:left="2190" w:right="2164"/>
              <w:jc w:val="center"/>
              <w:rPr>
                <w:b/>
                <w:sz w:val="21"/>
                <w:szCs w:val="21"/>
              </w:rPr>
            </w:pPr>
            <w:r>
              <w:rPr>
                <w:b/>
                <w:sz w:val="21"/>
                <w:szCs w:val="21"/>
              </w:rPr>
              <w:t>主要教学内容和要求</w:t>
            </w:r>
          </w:p>
        </w:tc>
        <w:tc>
          <w:tcPr>
            <w:tcW w:w="806" w:type="dxa"/>
            <w:tcBorders>
              <w:left w:val="single" w:color="000000" w:sz="4" w:space="0"/>
              <w:bottom w:val="single" w:color="000000" w:sz="4" w:space="0"/>
            </w:tcBorders>
          </w:tcPr>
          <w:p>
            <w:pPr>
              <w:pStyle w:val="12"/>
              <w:spacing w:line="309" w:lineRule="exact"/>
              <w:ind w:left="174"/>
              <w:rPr>
                <w:b/>
                <w:sz w:val="21"/>
                <w:szCs w:val="21"/>
              </w:rPr>
            </w:pPr>
            <w:r>
              <w:rPr>
                <w:b/>
                <w:sz w:val="21"/>
                <w:szCs w:val="21"/>
              </w:rPr>
              <w:t>参考</w:t>
            </w:r>
          </w:p>
          <w:p>
            <w:pPr>
              <w:pStyle w:val="12"/>
              <w:spacing w:line="272" w:lineRule="exact"/>
              <w:ind w:left="174"/>
              <w:rPr>
                <w:b/>
                <w:sz w:val="21"/>
                <w:szCs w:val="21"/>
              </w:rPr>
            </w:pPr>
            <w:r>
              <w:rPr>
                <w:b/>
                <w:sz w:val="21"/>
                <w:szCs w:val="21"/>
              </w:rPr>
              <w:t>学时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819" w:type="dxa"/>
            <w:tcBorders>
              <w:top w:val="single" w:color="000000" w:sz="4" w:space="0"/>
              <w:bottom w:val="single" w:color="000000" w:sz="4" w:space="0"/>
              <w:right w:val="single" w:color="000000" w:sz="4" w:space="0"/>
            </w:tcBorders>
            <w:tcMar>
              <w:top w:w="113" w:type="dxa"/>
              <w:bottom w:w="113" w:type="dxa"/>
            </w:tcMar>
          </w:tcPr>
          <w:p>
            <w:pPr>
              <w:pStyle w:val="12"/>
              <w:spacing w:before="7"/>
              <w:rPr>
                <w:sz w:val="21"/>
                <w:szCs w:val="21"/>
              </w:rPr>
            </w:pPr>
          </w:p>
          <w:p>
            <w:pPr>
              <w:pStyle w:val="12"/>
              <w:ind w:left="27"/>
              <w:jc w:val="center"/>
              <w:rPr>
                <w:sz w:val="21"/>
                <w:szCs w:val="21"/>
              </w:rPr>
            </w:pPr>
            <w:r>
              <w:rPr>
                <w:sz w:val="21"/>
                <w:szCs w:val="21"/>
              </w:rPr>
              <w:t>1</w:t>
            </w:r>
          </w:p>
        </w:tc>
        <w:tc>
          <w:tcPr>
            <w:tcW w:w="1347"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spacing w:before="4"/>
              <w:rPr>
                <w:sz w:val="21"/>
                <w:szCs w:val="21"/>
              </w:rPr>
            </w:pPr>
          </w:p>
          <w:p>
            <w:pPr>
              <w:pStyle w:val="12"/>
              <w:spacing w:line="187" w:lineRule="auto"/>
              <w:ind w:left="226" w:right="90" w:hanging="106"/>
              <w:rPr>
                <w:sz w:val="21"/>
                <w:szCs w:val="21"/>
              </w:rPr>
            </w:pPr>
            <w:r>
              <w:rPr>
                <w:sz w:val="21"/>
                <w:szCs w:val="21"/>
              </w:rPr>
              <w:t>旅游景区服务与管理</w:t>
            </w:r>
          </w:p>
        </w:tc>
        <w:tc>
          <w:tcPr>
            <w:tcW w:w="6667"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spacing w:before="25" w:line="187" w:lineRule="auto"/>
              <w:ind w:left="13" w:right="30"/>
              <w:jc w:val="both"/>
              <w:rPr>
                <w:rFonts w:hint="eastAsia" w:eastAsia="微软雅黑"/>
                <w:sz w:val="21"/>
                <w:szCs w:val="21"/>
                <w:lang w:eastAsia="zh-CN"/>
              </w:rPr>
            </w:pPr>
            <w:r>
              <w:rPr>
                <w:sz w:val="21"/>
                <w:szCs w:val="21"/>
              </w:rPr>
              <w:t>了解旅游景区的基本概念与发展历史；了解景区的票务和交通食宿服务、娱乐和购物服务等知识；能开展游客行为管理、设施设备管理、安全管理等工作；具备备旅游景区导游讲解和基层管理的能力，成为旅游景区的高级服务人才成初、中级经营管理人才</w:t>
            </w:r>
            <w:r>
              <w:rPr>
                <w:rFonts w:hint="eastAsia"/>
                <w:sz w:val="21"/>
                <w:szCs w:val="21"/>
                <w:lang w:eastAsia="zh-CN"/>
              </w:rPr>
              <w:t>。</w:t>
            </w:r>
          </w:p>
        </w:tc>
        <w:tc>
          <w:tcPr>
            <w:tcW w:w="806" w:type="dxa"/>
            <w:tcBorders>
              <w:top w:val="single" w:color="000000" w:sz="4" w:space="0"/>
              <w:left w:val="single" w:color="000000" w:sz="4" w:space="0"/>
              <w:bottom w:val="single" w:color="000000" w:sz="4" w:space="0"/>
            </w:tcBorders>
            <w:tcMar>
              <w:top w:w="113" w:type="dxa"/>
              <w:bottom w:w="113" w:type="dxa"/>
            </w:tcMar>
          </w:tcPr>
          <w:p>
            <w:pPr>
              <w:pStyle w:val="12"/>
              <w:spacing w:before="11"/>
              <w:rPr>
                <w:sz w:val="21"/>
                <w:szCs w:val="21"/>
              </w:rPr>
            </w:pPr>
          </w:p>
          <w:p>
            <w:pPr>
              <w:pStyle w:val="12"/>
              <w:ind w:left="268"/>
              <w:rPr>
                <w:sz w:val="21"/>
                <w:szCs w:val="21"/>
              </w:rPr>
            </w:pPr>
            <w:r>
              <w:rPr>
                <w:sz w:val="21"/>
                <w:szCs w:val="21"/>
              </w:rPr>
              <w:t>72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819" w:type="dxa"/>
            <w:tcBorders>
              <w:top w:val="single" w:color="000000" w:sz="4" w:space="0"/>
              <w:bottom w:val="single" w:color="000000" w:sz="6" w:space="0"/>
              <w:right w:val="single" w:color="000000" w:sz="4" w:space="0"/>
            </w:tcBorders>
            <w:tcMar>
              <w:top w:w="113" w:type="dxa"/>
              <w:bottom w:w="113" w:type="dxa"/>
            </w:tcMar>
          </w:tcPr>
          <w:p>
            <w:pPr>
              <w:pStyle w:val="12"/>
              <w:spacing w:before="9"/>
              <w:rPr>
                <w:sz w:val="21"/>
                <w:szCs w:val="21"/>
              </w:rPr>
            </w:pPr>
          </w:p>
          <w:p>
            <w:pPr>
              <w:pStyle w:val="12"/>
              <w:ind w:left="27"/>
              <w:jc w:val="center"/>
              <w:rPr>
                <w:sz w:val="21"/>
                <w:szCs w:val="21"/>
              </w:rPr>
            </w:pPr>
            <w:r>
              <w:rPr>
                <w:sz w:val="21"/>
                <w:szCs w:val="21"/>
              </w:rPr>
              <w:t>2</w:t>
            </w:r>
          </w:p>
        </w:tc>
        <w:tc>
          <w:tcPr>
            <w:tcW w:w="1347" w:type="dxa"/>
            <w:tcBorders>
              <w:top w:val="single" w:color="000000" w:sz="4" w:space="0"/>
              <w:left w:val="single" w:color="000000" w:sz="4" w:space="0"/>
              <w:bottom w:val="single" w:color="000000" w:sz="6" w:space="0"/>
              <w:right w:val="single" w:color="000000" w:sz="4" w:space="0"/>
            </w:tcBorders>
            <w:tcMar>
              <w:top w:w="113" w:type="dxa"/>
              <w:bottom w:w="113" w:type="dxa"/>
            </w:tcMar>
          </w:tcPr>
          <w:p>
            <w:pPr>
              <w:pStyle w:val="12"/>
              <w:spacing w:before="4"/>
              <w:rPr>
                <w:sz w:val="21"/>
                <w:szCs w:val="21"/>
              </w:rPr>
            </w:pPr>
          </w:p>
          <w:p>
            <w:pPr>
              <w:pStyle w:val="12"/>
              <w:spacing w:line="187" w:lineRule="auto"/>
              <w:ind w:left="435" w:right="-15" w:hanging="420"/>
              <w:rPr>
                <w:sz w:val="21"/>
                <w:szCs w:val="21"/>
              </w:rPr>
            </w:pPr>
            <w:r>
              <w:rPr>
                <w:sz w:val="21"/>
                <w:szCs w:val="21"/>
              </w:rPr>
              <w:t>地方导游基础知识</w:t>
            </w:r>
          </w:p>
        </w:tc>
        <w:tc>
          <w:tcPr>
            <w:tcW w:w="6667" w:type="dxa"/>
            <w:tcBorders>
              <w:top w:val="single" w:color="000000" w:sz="4" w:space="0"/>
              <w:left w:val="single" w:color="000000" w:sz="4" w:space="0"/>
              <w:bottom w:val="single" w:color="000000" w:sz="6" w:space="0"/>
              <w:right w:val="single" w:color="000000" w:sz="4" w:space="0"/>
            </w:tcBorders>
            <w:tcMar>
              <w:top w:w="113" w:type="dxa"/>
              <w:bottom w:w="113" w:type="dxa"/>
            </w:tcMar>
          </w:tcPr>
          <w:p>
            <w:pPr>
              <w:pStyle w:val="12"/>
              <w:spacing w:before="25" w:line="187" w:lineRule="auto"/>
              <w:ind w:left="13" w:right="30"/>
              <w:jc w:val="both"/>
              <w:rPr>
                <w:sz w:val="21"/>
                <w:szCs w:val="21"/>
              </w:rPr>
            </w:pPr>
            <w:r>
              <w:rPr>
                <w:sz w:val="21"/>
                <w:szCs w:val="21"/>
              </w:rPr>
              <w:t>了解华北地区、东北地区、华南地区、华东地区、西南地区、西北地  区、华中地区的地方导游基础概况；了解各地的历史沿革、自然资源民风民俗、景区景点等相关知识；了解和掌握导游员应具备的基本理论，培养学生的综合性知识、素质和能力。</w:t>
            </w:r>
          </w:p>
        </w:tc>
        <w:tc>
          <w:tcPr>
            <w:tcW w:w="806" w:type="dxa"/>
            <w:tcBorders>
              <w:top w:val="single" w:color="000000" w:sz="4" w:space="0"/>
              <w:left w:val="single" w:color="000000" w:sz="4" w:space="0"/>
              <w:bottom w:val="single" w:color="000000" w:sz="6" w:space="0"/>
            </w:tcBorders>
            <w:tcMar>
              <w:top w:w="113" w:type="dxa"/>
              <w:bottom w:w="113" w:type="dxa"/>
            </w:tcMar>
          </w:tcPr>
          <w:p>
            <w:pPr>
              <w:pStyle w:val="12"/>
              <w:spacing w:before="263"/>
              <w:ind w:left="-102"/>
              <w:rPr>
                <w:sz w:val="21"/>
                <w:szCs w:val="21"/>
              </w:rPr>
            </w:pPr>
            <w:r>
              <w:rPr>
                <w:position w:val="14"/>
                <w:sz w:val="21"/>
                <w:szCs w:val="21"/>
              </w:rPr>
              <w:t xml:space="preserve">、 </w:t>
            </w:r>
            <w:r>
              <w:rPr>
                <w:sz w:val="21"/>
                <w:szCs w:val="21"/>
              </w:rPr>
              <w:t>108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819" w:type="dxa"/>
            <w:tcBorders>
              <w:top w:val="single" w:color="000000" w:sz="6" w:space="0"/>
              <w:bottom w:val="single" w:color="000000" w:sz="6" w:space="0"/>
              <w:right w:val="single" w:color="000000" w:sz="6" w:space="0"/>
            </w:tcBorders>
            <w:tcMar>
              <w:top w:w="113" w:type="dxa"/>
              <w:bottom w:w="113" w:type="dxa"/>
            </w:tcMar>
          </w:tcPr>
          <w:p>
            <w:pPr>
              <w:pStyle w:val="12"/>
              <w:spacing w:before="9"/>
              <w:rPr>
                <w:sz w:val="21"/>
                <w:szCs w:val="21"/>
              </w:rPr>
            </w:pPr>
          </w:p>
          <w:p>
            <w:pPr>
              <w:pStyle w:val="12"/>
              <w:ind w:left="30"/>
              <w:jc w:val="center"/>
              <w:rPr>
                <w:sz w:val="21"/>
                <w:szCs w:val="21"/>
              </w:rPr>
            </w:pPr>
            <w:r>
              <w:rPr>
                <w:sz w:val="21"/>
                <w:szCs w:val="21"/>
              </w:rPr>
              <w:t>3</w:t>
            </w:r>
          </w:p>
        </w:tc>
        <w:tc>
          <w:tcPr>
            <w:tcW w:w="1347"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9"/>
              <w:rPr>
                <w:sz w:val="21"/>
                <w:szCs w:val="21"/>
              </w:rPr>
            </w:pPr>
          </w:p>
          <w:p>
            <w:pPr>
              <w:pStyle w:val="12"/>
              <w:ind w:left="28"/>
              <w:jc w:val="center"/>
              <w:rPr>
                <w:sz w:val="21"/>
                <w:szCs w:val="21"/>
              </w:rPr>
            </w:pPr>
            <w:r>
              <w:rPr>
                <w:sz w:val="21"/>
                <w:szCs w:val="21"/>
              </w:rPr>
              <w:t>导游实务</w:t>
            </w:r>
          </w:p>
        </w:tc>
        <w:tc>
          <w:tcPr>
            <w:tcW w:w="6667"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25" w:line="187" w:lineRule="auto"/>
              <w:ind w:left="13" w:right="30"/>
              <w:jc w:val="both"/>
              <w:rPr>
                <w:sz w:val="21"/>
                <w:szCs w:val="21"/>
              </w:rPr>
            </w:pPr>
            <w:r>
              <w:rPr>
                <w:sz w:val="21"/>
                <w:szCs w:val="21"/>
              </w:rPr>
              <w:t>学生应掌握合格导游员应具备的条件和素质，树立良好的职业道德风尚；掌握导游员的服务规范和服务质量标准；熟知旅游常识；能独立开展导游服务，具备独立处理问题的能力，能独立应对旅游中的突发事件和游客的特殊需求，为将来从事导游工作打下良好的基础。</w:t>
            </w:r>
          </w:p>
        </w:tc>
        <w:tc>
          <w:tcPr>
            <w:tcW w:w="806" w:type="dxa"/>
            <w:tcBorders>
              <w:top w:val="single" w:color="000000" w:sz="6" w:space="0"/>
              <w:left w:val="single" w:color="000000" w:sz="6" w:space="0"/>
              <w:bottom w:val="single" w:color="000000" w:sz="6" w:space="0"/>
            </w:tcBorders>
            <w:tcMar>
              <w:top w:w="113" w:type="dxa"/>
              <w:bottom w:w="113" w:type="dxa"/>
            </w:tcMar>
          </w:tcPr>
          <w:p>
            <w:pPr>
              <w:pStyle w:val="12"/>
              <w:spacing w:before="10"/>
              <w:rPr>
                <w:sz w:val="21"/>
                <w:szCs w:val="21"/>
              </w:rPr>
            </w:pPr>
          </w:p>
          <w:p>
            <w:pPr>
              <w:pStyle w:val="12"/>
              <w:ind w:left="265"/>
              <w:rPr>
                <w:sz w:val="21"/>
                <w:szCs w:val="21"/>
              </w:rPr>
            </w:pPr>
            <w:r>
              <w:rPr>
                <w:sz w:val="21"/>
                <w:szCs w:val="21"/>
              </w:rPr>
              <w:t>72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819" w:type="dxa"/>
            <w:tcBorders>
              <w:top w:val="single" w:color="000000" w:sz="6" w:space="0"/>
              <w:bottom w:val="single" w:color="000000" w:sz="6" w:space="0"/>
              <w:right w:val="single" w:color="000000" w:sz="6" w:space="0"/>
            </w:tcBorders>
            <w:tcMar>
              <w:bottom w:w="113" w:type="dxa"/>
            </w:tcMar>
          </w:tcPr>
          <w:p>
            <w:pPr>
              <w:pStyle w:val="12"/>
              <w:spacing w:before="8"/>
              <w:rPr>
                <w:sz w:val="21"/>
                <w:szCs w:val="21"/>
              </w:rPr>
            </w:pPr>
          </w:p>
          <w:p>
            <w:pPr>
              <w:pStyle w:val="12"/>
              <w:ind w:left="30"/>
              <w:jc w:val="center"/>
              <w:rPr>
                <w:sz w:val="21"/>
                <w:szCs w:val="21"/>
              </w:rPr>
            </w:pPr>
            <w:r>
              <w:rPr>
                <w:sz w:val="21"/>
                <w:szCs w:val="21"/>
              </w:rPr>
              <w:t>4</w:t>
            </w:r>
          </w:p>
        </w:tc>
        <w:tc>
          <w:tcPr>
            <w:tcW w:w="1347" w:type="dxa"/>
            <w:tcBorders>
              <w:top w:val="single" w:color="000000" w:sz="6" w:space="0"/>
              <w:left w:val="single" w:color="000000" w:sz="6" w:space="0"/>
              <w:bottom w:val="single" w:color="000000" w:sz="6" w:space="0"/>
              <w:right w:val="single" w:color="000000" w:sz="6" w:space="0"/>
            </w:tcBorders>
            <w:tcMar>
              <w:bottom w:w="113" w:type="dxa"/>
            </w:tcMar>
          </w:tcPr>
          <w:p>
            <w:pPr>
              <w:pStyle w:val="12"/>
              <w:spacing w:before="5"/>
              <w:rPr>
                <w:sz w:val="21"/>
                <w:szCs w:val="21"/>
              </w:rPr>
            </w:pPr>
          </w:p>
          <w:p>
            <w:pPr>
              <w:pStyle w:val="12"/>
              <w:spacing w:line="187" w:lineRule="auto"/>
              <w:ind w:left="326" w:right="87" w:hanging="209"/>
              <w:rPr>
                <w:sz w:val="21"/>
                <w:szCs w:val="21"/>
              </w:rPr>
            </w:pPr>
            <w:r>
              <w:rPr>
                <w:sz w:val="21"/>
                <w:szCs w:val="21"/>
              </w:rPr>
              <w:t>旅行社经营与管理</w:t>
            </w:r>
          </w:p>
        </w:tc>
        <w:tc>
          <w:tcPr>
            <w:tcW w:w="6667" w:type="dxa"/>
            <w:tcBorders>
              <w:top w:val="single" w:color="000000" w:sz="6" w:space="0"/>
              <w:left w:val="single" w:color="000000" w:sz="6" w:space="0"/>
              <w:bottom w:val="single" w:color="000000" w:sz="6" w:space="0"/>
              <w:right w:val="single" w:color="000000" w:sz="6" w:space="0"/>
            </w:tcBorders>
            <w:tcMar>
              <w:bottom w:w="113" w:type="dxa"/>
            </w:tcMar>
          </w:tcPr>
          <w:p>
            <w:pPr>
              <w:pStyle w:val="12"/>
              <w:spacing w:before="25" w:line="187" w:lineRule="auto"/>
              <w:ind w:left="13" w:right="30"/>
              <w:jc w:val="both"/>
              <w:rPr>
                <w:sz w:val="21"/>
                <w:szCs w:val="21"/>
              </w:rPr>
            </w:pPr>
            <w:r>
              <w:rPr>
                <w:sz w:val="21"/>
                <w:szCs w:val="21"/>
              </w:rPr>
              <w:t>掌握有关旅行社运营中关于旅行社设立、组织管理、经营计划、市场细分和定位、产品开发设计、采购、产品定价促销与销售、接待、客户管理和质量管理等方面的基础理论知识。具有观察把握不同类型旅行社企业整体情况的能力。</w:t>
            </w:r>
          </w:p>
        </w:tc>
        <w:tc>
          <w:tcPr>
            <w:tcW w:w="806" w:type="dxa"/>
            <w:tcBorders>
              <w:top w:val="single" w:color="000000" w:sz="6" w:space="0"/>
              <w:left w:val="single" w:color="000000" w:sz="6" w:space="0"/>
              <w:bottom w:val="single" w:color="000000" w:sz="6" w:space="0"/>
            </w:tcBorders>
            <w:tcMar>
              <w:bottom w:w="113" w:type="dxa"/>
            </w:tcMar>
          </w:tcPr>
          <w:p>
            <w:pPr>
              <w:pStyle w:val="12"/>
              <w:spacing w:before="9"/>
              <w:rPr>
                <w:sz w:val="21"/>
                <w:szCs w:val="21"/>
              </w:rPr>
            </w:pPr>
          </w:p>
          <w:p>
            <w:pPr>
              <w:pStyle w:val="12"/>
              <w:ind w:left="265"/>
              <w:rPr>
                <w:sz w:val="21"/>
                <w:szCs w:val="21"/>
              </w:rPr>
            </w:pPr>
            <w:r>
              <w:rPr>
                <w:sz w:val="21"/>
                <w:szCs w:val="21"/>
              </w:rPr>
              <w:t>72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819" w:type="dxa"/>
            <w:tcBorders>
              <w:top w:val="single" w:color="000000" w:sz="6" w:space="0"/>
              <w:bottom w:val="single" w:color="000000" w:sz="6" w:space="0"/>
              <w:right w:val="single" w:color="000000" w:sz="6" w:space="0"/>
            </w:tcBorders>
            <w:tcMar>
              <w:bottom w:w="113" w:type="dxa"/>
            </w:tcMar>
          </w:tcPr>
          <w:p>
            <w:pPr>
              <w:pStyle w:val="12"/>
              <w:spacing w:line="278" w:lineRule="exact"/>
              <w:ind w:left="29"/>
              <w:jc w:val="center"/>
              <w:rPr>
                <w:sz w:val="21"/>
                <w:szCs w:val="21"/>
              </w:rPr>
            </w:pPr>
            <w:r>
              <w:rPr>
                <w:sz w:val="21"/>
                <w:szCs w:val="21"/>
              </w:rPr>
              <w:t>5</w:t>
            </w:r>
          </w:p>
        </w:tc>
        <w:tc>
          <w:tcPr>
            <w:tcW w:w="1347" w:type="dxa"/>
            <w:tcBorders>
              <w:top w:val="single" w:color="000000" w:sz="6" w:space="0"/>
              <w:left w:val="single" w:color="000000" w:sz="6" w:space="0"/>
              <w:bottom w:val="single" w:color="000000" w:sz="6" w:space="0"/>
              <w:right w:val="single" w:color="000000" w:sz="6" w:space="0"/>
            </w:tcBorders>
            <w:tcMar>
              <w:bottom w:w="113" w:type="dxa"/>
            </w:tcMar>
          </w:tcPr>
          <w:p>
            <w:pPr>
              <w:pStyle w:val="12"/>
              <w:spacing w:line="278" w:lineRule="exact"/>
              <w:ind w:left="30"/>
              <w:jc w:val="center"/>
              <w:rPr>
                <w:sz w:val="21"/>
                <w:szCs w:val="21"/>
              </w:rPr>
            </w:pPr>
            <w:r>
              <w:rPr>
                <w:sz w:val="21"/>
                <w:szCs w:val="21"/>
              </w:rPr>
              <w:t>旅行社计调实务</w:t>
            </w:r>
          </w:p>
        </w:tc>
        <w:tc>
          <w:tcPr>
            <w:tcW w:w="6667" w:type="dxa"/>
            <w:tcBorders>
              <w:top w:val="single" w:color="000000" w:sz="6" w:space="0"/>
              <w:left w:val="single" w:color="000000" w:sz="6" w:space="0"/>
              <w:bottom w:val="single" w:color="000000" w:sz="6" w:space="0"/>
              <w:right w:val="single" w:color="000000" w:sz="6" w:space="0"/>
            </w:tcBorders>
            <w:tcMar>
              <w:bottom w:w="113" w:type="dxa"/>
            </w:tcMar>
          </w:tcPr>
          <w:p>
            <w:pPr>
              <w:pStyle w:val="12"/>
              <w:spacing w:before="10" w:line="187" w:lineRule="auto"/>
              <w:ind w:left="14" w:right="-15"/>
              <w:rPr>
                <w:rFonts w:hint="eastAsia" w:eastAsia="微软雅黑"/>
                <w:sz w:val="21"/>
                <w:szCs w:val="21"/>
                <w:lang w:eastAsia="zh-CN"/>
              </w:rPr>
            </w:pPr>
            <w:r>
              <w:rPr>
                <w:sz w:val="21"/>
                <w:szCs w:val="21"/>
              </w:rPr>
              <w:t>了解旅行社计调的基本知识和要求;掌握统筹安排计划行程、协调联络接待单位、调派导游员、处理行程变更、财务结算等业务技能，提升熟练开展计调业务的能力，为学生的职业生涯发展和继续学习奠定基础</w:t>
            </w:r>
            <w:r>
              <w:rPr>
                <w:rFonts w:hint="eastAsia"/>
                <w:sz w:val="21"/>
                <w:szCs w:val="21"/>
                <w:lang w:eastAsia="zh-CN"/>
              </w:rPr>
              <w:t>。</w:t>
            </w:r>
          </w:p>
        </w:tc>
        <w:tc>
          <w:tcPr>
            <w:tcW w:w="806" w:type="dxa"/>
            <w:tcBorders>
              <w:top w:val="single" w:color="000000" w:sz="6" w:space="0"/>
              <w:left w:val="single" w:color="000000" w:sz="6" w:space="0"/>
              <w:bottom w:val="single" w:color="000000" w:sz="6" w:space="0"/>
            </w:tcBorders>
            <w:tcMar>
              <w:bottom w:w="113" w:type="dxa"/>
            </w:tcMar>
          </w:tcPr>
          <w:p>
            <w:pPr>
              <w:pStyle w:val="12"/>
              <w:spacing w:line="278" w:lineRule="exact"/>
              <w:ind w:left="265"/>
              <w:rPr>
                <w:sz w:val="21"/>
                <w:szCs w:val="21"/>
              </w:rPr>
            </w:pPr>
            <w:r>
              <w:rPr>
                <w:sz w:val="21"/>
                <w:szCs w:val="21"/>
              </w:rPr>
              <w:t>72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819" w:type="dxa"/>
            <w:tcBorders>
              <w:top w:val="single" w:color="000000" w:sz="6" w:space="0"/>
              <w:right w:val="single" w:color="000000" w:sz="6" w:space="0"/>
            </w:tcBorders>
            <w:tcMar>
              <w:bottom w:w="57" w:type="dxa"/>
            </w:tcMar>
          </w:tcPr>
          <w:p>
            <w:pPr>
              <w:pStyle w:val="12"/>
              <w:ind w:left="29"/>
              <w:jc w:val="center"/>
              <w:rPr>
                <w:sz w:val="21"/>
                <w:szCs w:val="21"/>
              </w:rPr>
            </w:pPr>
            <w:r>
              <w:rPr>
                <w:sz w:val="21"/>
                <w:szCs w:val="21"/>
              </w:rPr>
              <w:t>6</w:t>
            </w:r>
          </w:p>
        </w:tc>
        <w:tc>
          <w:tcPr>
            <w:tcW w:w="1347" w:type="dxa"/>
            <w:tcBorders>
              <w:top w:val="single" w:color="000000" w:sz="6" w:space="0"/>
              <w:left w:val="single" w:color="000000" w:sz="6" w:space="0"/>
              <w:right w:val="single" w:color="000000" w:sz="6" w:space="0"/>
            </w:tcBorders>
            <w:tcMar>
              <w:bottom w:w="57" w:type="dxa"/>
            </w:tcMar>
          </w:tcPr>
          <w:p>
            <w:pPr>
              <w:pStyle w:val="12"/>
              <w:spacing w:line="187" w:lineRule="auto"/>
              <w:ind w:left="432" w:right="87" w:hanging="315"/>
              <w:rPr>
                <w:sz w:val="21"/>
                <w:szCs w:val="21"/>
              </w:rPr>
            </w:pPr>
            <w:r>
              <w:rPr>
                <w:sz w:val="21"/>
                <w:szCs w:val="21"/>
              </w:rPr>
              <w:t>旅行社外联实务</w:t>
            </w:r>
          </w:p>
        </w:tc>
        <w:tc>
          <w:tcPr>
            <w:tcW w:w="6667" w:type="dxa"/>
            <w:tcBorders>
              <w:top w:val="single" w:color="000000" w:sz="6" w:space="0"/>
              <w:left w:val="single" w:color="000000" w:sz="6" w:space="0"/>
              <w:right w:val="single" w:color="000000" w:sz="6" w:space="0"/>
            </w:tcBorders>
            <w:tcMar>
              <w:bottom w:w="57" w:type="dxa"/>
            </w:tcMar>
          </w:tcPr>
          <w:p>
            <w:pPr>
              <w:pStyle w:val="12"/>
              <w:spacing w:before="25" w:line="187" w:lineRule="auto"/>
              <w:ind w:left="13" w:right="30"/>
              <w:jc w:val="both"/>
              <w:rPr>
                <w:rFonts w:hint="eastAsia" w:eastAsia="微软雅黑"/>
                <w:sz w:val="21"/>
                <w:szCs w:val="21"/>
                <w:lang w:eastAsia="zh-CN"/>
              </w:rPr>
            </w:pPr>
            <w:r>
              <w:rPr>
                <w:sz w:val="21"/>
                <w:szCs w:val="21"/>
              </w:rPr>
              <w:t>了解外联业务的内容范畴特点和要求，形成市场分析线路设计、业务洽谈、产品销售等方面的工作能力；能针对不同的销售对象选择适当的外联营销策略；学会与不同的对象进行沟通协调方法；能运用电子商务开展业务工作</w:t>
            </w:r>
            <w:r>
              <w:rPr>
                <w:rFonts w:hint="eastAsia"/>
                <w:sz w:val="21"/>
                <w:szCs w:val="21"/>
                <w:lang w:eastAsia="zh-CN"/>
              </w:rPr>
              <w:t>。</w:t>
            </w:r>
          </w:p>
        </w:tc>
        <w:tc>
          <w:tcPr>
            <w:tcW w:w="806" w:type="dxa"/>
            <w:tcBorders>
              <w:top w:val="single" w:color="000000" w:sz="6" w:space="0"/>
              <w:left w:val="single" w:color="000000" w:sz="6" w:space="0"/>
            </w:tcBorders>
            <w:tcMar>
              <w:bottom w:w="57" w:type="dxa"/>
            </w:tcMar>
          </w:tcPr>
          <w:p>
            <w:pPr>
              <w:pStyle w:val="12"/>
              <w:spacing w:before="10"/>
              <w:rPr>
                <w:sz w:val="21"/>
                <w:szCs w:val="21"/>
              </w:rPr>
            </w:pPr>
          </w:p>
          <w:p>
            <w:pPr>
              <w:pStyle w:val="12"/>
              <w:ind w:left="245" w:right="218"/>
              <w:jc w:val="center"/>
              <w:rPr>
                <w:sz w:val="21"/>
                <w:szCs w:val="21"/>
              </w:rPr>
            </w:pPr>
            <w:r>
              <w:rPr>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819" w:type="dxa"/>
            <w:tcBorders>
              <w:top w:val="single" w:color="000000" w:sz="6" w:space="0"/>
              <w:bottom w:val="single" w:color="000000" w:sz="6" w:space="0"/>
              <w:right w:val="single" w:color="000000" w:sz="6" w:space="0"/>
            </w:tcBorders>
          </w:tcPr>
          <w:p>
            <w:pPr>
              <w:pStyle w:val="12"/>
              <w:spacing w:before="7"/>
              <w:rPr>
                <w:sz w:val="21"/>
                <w:szCs w:val="21"/>
              </w:rPr>
            </w:pPr>
          </w:p>
          <w:p>
            <w:pPr>
              <w:pStyle w:val="12"/>
              <w:ind w:left="30"/>
              <w:jc w:val="center"/>
              <w:rPr>
                <w:sz w:val="21"/>
                <w:szCs w:val="21"/>
              </w:rPr>
            </w:pPr>
            <w:r>
              <w:rPr>
                <w:sz w:val="21"/>
                <w:szCs w:val="21"/>
              </w:rPr>
              <w:t>7</w:t>
            </w:r>
          </w:p>
        </w:tc>
        <w:tc>
          <w:tcPr>
            <w:tcW w:w="1347" w:type="dxa"/>
            <w:tcBorders>
              <w:top w:val="single" w:color="000000" w:sz="6" w:space="0"/>
              <w:left w:val="single" w:color="000000" w:sz="6" w:space="0"/>
              <w:bottom w:val="single" w:color="000000" w:sz="6" w:space="0"/>
              <w:right w:val="single" w:color="000000" w:sz="6" w:space="0"/>
            </w:tcBorders>
          </w:tcPr>
          <w:p>
            <w:pPr>
              <w:pStyle w:val="12"/>
              <w:spacing w:before="165" w:line="194" w:lineRule="auto"/>
              <w:ind w:left="242" w:right="114" w:hanging="101"/>
              <w:rPr>
                <w:sz w:val="21"/>
                <w:szCs w:val="21"/>
              </w:rPr>
            </w:pPr>
            <w:r>
              <w:rPr>
                <w:sz w:val="21"/>
                <w:szCs w:val="21"/>
              </w:rPr>
              <w:t>交流沟通与能力训练</w:t>
            </w:r>
          </w:p>
        </w:tc>
        <w:tc>
          <w:tcPr>
            <w:tcW w:w="6667" w:type="dxa"/>
            <w:tcBorders>
              <w:top w:val="single" w:color="000000" w:sz="6" w:space="0"/>
              <w:left w:val="single" w:color="000000" w:sz="6" w:space="0"/>
              <w:bottom w:val="single" w:color="000000" w:sz="6" w:space="0"/>
              <w:right w:val="single" w:color="000000" w:sz="6" w:space="0"/>
            </w:tcBorders>
          </w:tcPr>
          <w:p>
            <w:pPr>
              <w:pStyle w:val="12"/>
              <w:spacing w:before="25" w:line="187" w:lineRule="auto"/>
              <w:ind w:left="13" w:right="30"/>
              <w:jc w:val="both"/>
              <w:rPr>
                <w:sz w:val="21"/>
                <w:szCs w:val="21"/>
              </w:rPr>
            </w:pPr>
            <w:r>
              <w:rPr>
                <w:sz w:val="21"/>
                <w:szCs w:val="21"/>
              </w:rPr>
              <w:t>能辨别有效的沟通方式；能通过分析、判断各类旅客和客户的心理特点，采用相应的服务技巧和沟通方式；能有效地管理情绪，解决民航服务中的冲突。</w:t>
            </w:r>
          </w:p>
        </w:tc>
        <w:tc>
          <w:tcPr>
            <w:tcW w:w="806" w:type="dxa"/>
            <w:tcBorders>
              <w:top w:val="single" w:color="000000" w:sz="6" w:space="0"/>
              <w:left w:val="single" w:color="000000" w:sz="6" w:space="0"/>
              <w:bottom w:val="single" w:color="000000" w:sz="6" w:space="0"/>
            </w:tcBorders>
          </w:tcPr>
          <w:p>
            <w:pPr>
              <w:pStyle w:val="12"/>
              <w:spacing w:before="8"/>
              <w:rPr>
                <w:sz w:val="21"/>
                <w:szCs w:val="21"/>
              </w:rPr>
            </w:pPr>
          </w:p>
          <w:p>
            <w:pPr>
              <w:pStyle w:val="12"/>
              <w:ind w:left="245" w:right="218"/>
              <w:jc w:val="center"/>
              <w:rPr>
                <w:sz w:val="21"/>
                <w:szCs w:val="21"/>
              </w:rPr>
            </w:pPr>
            <w:r>
              <w:rPr>
                <w:sz w:val="21"/>
                <w:szCs w:val="21"/>
              </w:rPr>
              <w:t>36</w:t>
            </w:r>
          </w:p>
        </w:tc>
      </w:tr>
    </w:tbl>
    <w:p/>
    <w:p>
      <w:pPr>
        <w:pStyle w:val="4"/>
        <w:ind w:firstLine="404" w:firstLineChars="200"/>
        <w:jc w:val="both"/>
        <w:rPr>
          <w:spacing w:val="-19"/>
          <w:sz w:val="24"/>
          <w:szCs w:val="24"/>
        </w:rPr>
      </w:pPr>
      <w:r>
        <w:rPr>
          <w:spacing w:val="-19"/>
          <w:sz w:val="24"/>
          <w:szCs w:val="24"/>
        </w:rPr>
        <w:t>（3）选修课</w:t>
      </w:r>
    </w:p>
    <w:tbl>
      <w:tblPr>
        <w:tblStyle w:val="8"/>
        <w:tblW w:w="9639" w:type="dxa"/>
        <w:jc w:val="center"/>
        <w:tblBorders>
          <w:top w:val="single" w:color="000000" w:sz="12" w:space="0"/>
          <w:left w:val="single" w:color="000000" w:sz="12" w:space="0"/>
          <w:bottom w:val="single" w:color="000000" w:sz="12" w:space="0"/>
          <w:right w:val="single" w:color="000000" w:sz="12" w:space="0"/>
          <w:insideH w:val="none" w:color="auto" w:sz="0" w:space="0"/>
          <w:insideV w:val="single" w:color="000000" w:sz="4" w:space="0"/>
        </w:tblBorders>
        <w:tblLayout w:type="fixed"/>
        <w:tblCellMar>
          <w:top w:w="0" w:type="dxa"/>
          <w:left w:w="0" w:type="dxa"/>
          <w:bottom w:w="0" w:type="dxa"/>
          <w:right w:w="0" w:type="dxa"/>
        </w:tblCellMar>
      </w:tblPr>
      <w:tblGrid>
        <w:gridCol w:w="919"/>
        <w:gridCol w:w="1313"/>
        <w:gridCol w:w="6589"/>
        <w:gridCol w:w="818"/>
      </w:tblGrid>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4" w:space="0"/>
          </w:tblBorders>
          <w:tblCellMar>
            <w:top w:w="0" w:type="dxa"/>
            <w:left w:w="0" w:type="dxa"/>
            <w:bottom w:w="0" w:type="dxa"/>
            <w:right w:w="0" w:type="dxa"/>
          </w:tblCellMar>
        </w:tblPrEx>
        <w:trPr>
          <w:trHeight w:val="600" w:hRule="atLeast"/>
          <w:jc w:val="center"/>
        </w:trPr>
        <w:tc>
          <w:tcPr>
            <w:tcW w:w="876" w:type="dxa"/>
            <w:tcBorders>
              <w:top w:val="single" w:color="000000" w:sz="12" w:space="0"/>
              <w:bottom w:val="single" w:color="auto" w:sz="4" w:space="0"/>
              <w:right w:val="single" w:color="auto" w:sz="4" w:space="0"/>
              <w:tl2br w:val="nil"/>
              <w:tr2bl w:val="nil"/>
            </w:tcBorders>
          </w:tcPr>
          <w:p>
            <w:pPr>
              <w:pStyle w:val="12"/>
              <w:spacing w:before="115"/>
              <w:ind w:left="206" w:right="189"/>
              <w:jc w:val="center"/>
              <w:rPr>
                <w:b/>
                <w:sz w:val="21"/>
                <w:szCs w:val="21"/>
              </w:rPr>
            </w:pPr>
            <w:r>
              <w:rPr>
                <w:b/>
                <w:sz w:val="21"/>
                <w:szCs w:val="21"/>
              </w:rPr>
              <w:t>序号</w:t>
            </w:r>
          </w:p>
        </w:tc>
        <w:tc>
          <w:tcPr>
            <w:tcW w:w="1252" w:type="dxa"/>
            <w:tcBorders>
              <w:top w:val="single" w:color="000000" w:sz="12" w:space="0"/>
              <w:left w:val="single" w:color="auto" w:sz="4" w:space="0"/>
              <w:bottom w:val="single" w:color="auto" w:sz="4" w:space="0"/>
              <w:right w:val="single" w:color="auto" w:sz="4" w:space="0"/>
              <w:tl2br w:val="nil"/>
              <w:tr2bl w:val="nil"/>
            </w:tcBorders>
          </w:tcPr>
          <w:p>
            <w:pPr>
              <w:pStyle w:val="12"/>
              <w:spacing w:before="115"/>
              <w:ind w:left="195" w:right="167"/>
              <w:jc w:val="center"/>
              <w:rPr>
                <w:b/>
                <w:sz w:val="21"/>
                <w:szCs w:val="21"/>
              </w:rPr>
            </w:pPr>
            <w:r>
              <w:rPr>
                <w:b/>
                <w:sz w:val="21"/>
                <w:szCs w:val="21"/>
              </w:rPr>
              <w:t>课程名称</w:t>
            </w:r>
          </w:p>
        </w:tc>
        <w:tc>
          <w:tcPr>
            <w:tcW w:w="6281" w:type="dxa"/>
            <w:tcBorders>
              <w:top w:val="single" w:color="000000" w:sz="12" w:space="0"/>
              <w:left w:val="single" w:color="auto" w:sz="4" w:space="0"/>
              <w:bottom w:val="single" w:color="auto" w:sz="4" w:space="0"/>
              <w:right w:val="single" w:color="auto" w:sz="4" w:space="0"/>
              <w:tl2br w:val="nil"/>
              <w:tr2bl w:val="nil"/>
            </w:tcBorders>
          </w:tcPr>
          <w:p>
            <w:pPr>
              <w:pStyle w:val="12"/>
              <w:spacing w:before="115"/>
              <w:ind w:left="2183" w:right="2157"/>
              <w:jc w:val="center"/>
              <w:rPr>
                <w:b/>
                <w:sz w:val="21"/>
                <w:szCs w:val="21"/>
              </w:rPr>
            </w:pPr>
            <w:r>
              <w:rPr>
                <w:b/>
                <w:sz w:val="21"/>
                <w:szCs w:val="21"/>
              </w:rPr>
              <w:t>主要教学内容和要求</w:t>
            </w:r>
          </w:p>
        </w:tc>
        <w:tc>
          <w:tcPr>
            <w:tcW w:w="780" w:type="dxa"/>
            <w:tcBorders>
              <w:top w:val="single" w:color="000000" w:sz="12" w:space="0"/>
              <w:left w:val="single" w:color="auto" w:sz="4" w:space="0"/>
              <w:bottom w:val="single" w:color="auto" w:sz="4" w:space="0"/>
              <w:tl2br w:val="nil"/>
              <w:tr2bl w:val="nil"/>
            </w:tcBorders>
          </w:tcPr>
          <w:p>
            <w:pPr>
              <w:pStyle w:val="12"/>
              <w:spacing w:line="307" w:lineRule="exact"/>
              <w:ind w:left="190"/>
              <w:rPr>
                <w:b/>
                <w:sz w:val="21"/>
                <w:szCs w:val="21"/>
              </w:rPr>
            </w:pPr>
            <w:r>
              <w:rPr>
                <w:b/>
                <w:sz w:val="21"/>
                <w:szCs w:val="21"/>
              </w:rPr>
              <w:t>参考</w:t>
            </w:r>
          </w:p>
          <w:p>
            <w:pPr>
              <w:pStyle w:val="12"/>
              <w:spacing w:line="273" w:lineRule="exact"/>
              <w:ind w:left="190"/>
              <w:rPr>
                <w:b/>
                <w:sz w:val="21"/>
                <w:szCs w:val="21"/>
              </w:rPr>
            </w:pPr>
            <w:r>
              <w:rPr>
                <w:b/>
                <w:sz w:val="21"/>
                <w:szCs w:val="21"/>
              </w:rPr>
              <w:t>学时</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4" w:space="0"/>
          </w:tblBorders>
          <w:tblCellMar>
            <w:top w:w="0" w:type="dxa"/>
            <w:left w:w="0" w:type="dxa"/>
            <w:bottom w:w="0" w:type="dxa"/>
            <w:right w:w="0" w:type="dxa"/>
          </w:tblCellMar>
        </w:tblPrEx>
        <w:trPr>
          <w:trHeight w:val="1499" w:hRule="atLeast"/>
          <w:jc w:val="center"/>
        </w:trPr>
        <w:tc>
          <w:tcPr>
            <w:tcW w:w="876" w:type="dxa"/>
            <w:tcBorders>
              <w:top w:val="single" w:color="auto" w:sz="4" w:space="0"/>
              <w:bottom w:val="single" w:color="auto" w:sz="4" w:space="0"/>
              <w:right w:val="single" w:color="auto" w:sz="4" w:space="0"/>
              <w:tl2br w:val="nil"/>
              <w:tr2bl w:val="nil"/>
            </w:tcBorders>
          </w:tcPr>
          <w:p>
            <w:pPr>
              <w:pStyle w:val="12"/>
              <w:spacing w:before="11"/>
              <w:rPr>
                <w:b/>
                <w:sz w:val="21"/>
                <w:szCs w:val="21"/>
              </w:rPr>
            </w:pPr>
          </w:p>
          <w:p>
            <w:pPr>
              <w:pStyle w:val="12"/>
              <w:ind w:left="14"/>
              <w:jc w:val="center"/>
              <w:rPr>
                <w:sz w:val="21"/>
                <w:szCs w:val="21"/>
              </w:rPr>
            </w:pPr>
            <w:r>
              <w:rPr>
                <w:sz w:val="21"/>
                <w:szCs w:val="21"/>
              </w:rPr>
              <w:t>1</w:t>
            </w:r>
          </w:p>
        </w:tc>
        <w:tc>
          <w:tcPr>
            <w:tcW w:w="1252" w:type="dxa"/>
            <w:tcBorders>
              <w:top w:val="single" w:color="auto" w:sz="4" w:space="0"/>
              <w:left w:val="single" w:color="auto" w:sz="4" w:space="0"/>
              <w:bottom w:val="single" w:color="auto" w:sz="4" w:space="0"/>
              <w:right w:val="single" w:color="auto" w:sz="4" w:space="0"/>
              <w:tl2br w:val="nil"/>
              <w:tr2bl w:val="nil"/>
            </w:tcBorders>
          </w:tcPr>
          <w:p>
            <w:pPr>
              <w:pStyle w:val="12"/>
              <w:spacing w:before="12"/>
              <w:rPr>
                <w:b/>
                <w:sz w:val="21"/>
                <w:szCs w:val="21"/>
              </w:rPr>
            </w:pPr>
          </w:p>
          <w:p>
            <w:pPr>
              <w:pStyle w:val="12"/>
              <w:ind w:left="194" w:right="167"/>
              <w:jc w:val="center"/>
              <w:rPr>
                <w:sz w:val="21"/>
                <w:szCs w:val="21"/>
              </w:rPr>
            </w:pPr>
            <w:r>
              <w:rPr>
                <w:sz w:val="21"/>
                <w:szCs w:val="21"/>
              </w:rPr>
              <w:t>旅游美学</w:t>
            </w:r>
          </w:p>
        </w:tc>
        <w:tc>
          <w:tcPr>
            <w:tcW w:w="6281" w:type="dxa"/>
            <w:tcBorders>
              <w:top w:val="single" w:color="auto" w:sz="4" w:space="0"/>
              <w:left w:val="single" w:color="auto" w:sz="4" w:space="0"/>
              <w:bottom w:val="single" w:color="auto" w:sz="4" w:space="0"/>
              <w:right w:val="single" w:color="auto" w:sz="4" w:space="0"/>
              <w:tl2br w:val="nil"/>
              <w:tr2bl w:val="nil"/>
            </w:tcBorders>
          </w:tcPr>
          <w:p>
            <w:pPr>
              <w:pStyle w:val="12"/>
              <w:spacing w:before="25" w:line="187" w:lineRule="auto"/>
              <w:ind w:left="116" w:right="87"/>
              <w:jc w:val="both"/>
              <w:rPr>
                <w:sz w:val="21"/>
                <w:szCs w:val="21"/>
              </w:rPr>
            </w:pPr>
            <w:r>
              <w:rPr>
                <w:sz w:val="21"/>
                <w:szCs w:val="21"/>
              </w:rPr>
              <w:t>掌握旅游美学的有关理论知识，了解旅游美学研究的主要对象、根  本范围、理论基础等基本知识；系统掌握各类景观的审美方法及景  观美的本质；领会旅游之美的本质、旅游审美感的特征、旅游审美  心理过程、旅游实践的审美归宿等知识。提高旅游审美能力，为针对旅游产业实际进行美学分析奠定良好的基础。</w:t>
            </w:r>
          </w:p>
        </w:tc>
        <w:tc>
          <w:tcPr>
            <w:tcW w:w="780" w:type="dxa"/>
            <w:tcBorders>
              <w:top w:val="single" w:color="auto" w:sz="4" w:space="0"/>
              <w:left w:val="single" w:color="auto" w:sz="4" w:space="0"/>
              <w:bottom w:val="single" w:color="auto" w:sz="4" w:space="0"/>
              <w:tl2br w:val="nil"/>
              <w:tr2bl w:val="nil"/>
            </w:tcBorders>
          </w:tcPr>
          <w:p>
            <w:pPr>
              <w:pStyle w:val="12"/>
              <w:rPr>
                <w:b/>
                <w:sz w:val="21"/>
                <w:szCs w:val="21"/>
              </w:rPr>
            </w:pPr>
          </w:p>
          <w:p>
            <w:pPr>
              <w:pStyle w:val="12"/>
              <w:spacing w:before="14"/>
              <w:rPr>
                <w:b/>
                <w:sz w:val="21"/>
                <w:szCs w:val="21"/>
              </w:rPr>
            </w:pPr>
          </w:p>
          <w:p>
            <w:pPr>
              <w:pStyle w:val="12"/>
              <w:ind w:left="298"/>
              <w:rPr>
                <w:sz w:val="21"/>
                <w:szCs w:val="21"/>
              </w:rPr>
            </w:pPr>
            <w:r>
              <w:rPr>
                <w:sz w:val="21"/>
                <w:szCs w:val="21"/>
              </w:rPr>
              <w:t>36</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4" w:space="0"/>
          </w:tblBorders>
          <w:tblCellMar>
            <w:top w:w="0" w:type="dxa"/>
            <w:left w:w="0" w:type="dxa"/>
            <w:bottom w:w="0" w:type="dxa"/>
            <w:right w:w="0" w:type="dxa"/>
          </w:tblCellMar>
        </w:tblPrEx>
        <w:trPr>
          <w:trHeight w:val="1200" w:hRule="atLeast"/>
          <w:jc w:val="center"/>
        </w:trPr>
        <w:tc>
          <w:tcPr>
            <w:tcW w:w="876" w:type="dxa"/>
            <w:tcBorders>
              <w:top w:val="single" w:color="auto" w:sz="4" w:space="0"/>
              <w:bottom w:val="single" w:color="auto" w:sz="4" w:space="0"/>
              <w:right w:val="single" w:color="auto" w:sz="4" w:space="0"/>
              <w:tl2br w:val="nil"/>
              <w:tr2bl w:val="nil"/>
            </w:tcBorders>
          </w:tcPr>
          <w:p>
            <w:pPr>
              <w:pStyle w:val="12"/>
              <w:spacing w:before="7"/>
              <w:rPr>
                <w:b/>
                <w:sz w:val="21"/>
                <w:szCs w:val="21"/>
              </w:rPr>
            </w:pPr>
          </w:p>
          <w:p>
            <w:pPr>
              <w:pStyle w:val="12"/>
              <w:ind w:left="14"/>
              <w:jc w:val="center"/>
              <w:rPr>
                <w:sz w:val="21"/>
                <w:szCs w:val="21"/>
              </w:rPr>
            </w:pPr>
            <w:r>
              <w:rPr>
                <w:sz w:val="21"/>
                <w:szCs w:val="21"/>
              </w:rPr>
              <w:t>2</w:t>
            </w:r>
          </w:p>
        </w:tc>
        <w:tc>
          <w:tcPr>
            <w:tcW w:w="1252" w:type="dxa"/>
            <w:tcBorders>
              <w:top w:val="single" w:color="auto" w:sz="4" w:space="0"/>
              <w:left w:val="single" w:color="auto" w:sz="4" w:space="0"/>
              <w:bottom w:val="single" w:color="auto" w:sz="4" w:space="0"/>
              <w:right w:val="single" w:color="auto" w:sz="4" w:space="0"/>
              <w:tl2br w:val="nil"/>
              <w:tr2bl w:val="nil"/>
            </w:tcBorders>
          </w:tcPr>
          <w:p>
            <w:pPr>
              <w:pStyle w:val="12"/>
              <w:spacing w:before="10"/>
              <w:rPr>
                <w:b/>
                <w:sz w:val="21"/>
                <w:szCs w:val="21"/>
              </w:rPr>
            </w:pPr>
          </w:p>
          <w:p>
            <w:pPr>
              <w:pStyle w:val="12"/>
              <w:spacing w:before="1"/>
              <w:ind w:left="192" w:right="167"/>
              <w:jc w:val="center"/>
              <w:rPr>
                <w:sz w:val="21"/>
                <w:szCs w:val="21"/>
              </w:rPr>
            </w:pPr>
            <w:r>
              <w:rPr>
                <w:sz w:val="21"/>
                <w:szCs w:val="21"/>
              </w:rPr>
              <w:t>茶艺</w:t>
            </w:r>
          </w:p>
        </w:tc>
        <w:tc>
          <w:tcPr>
            <w:tcW w:w="6281" w:type="dxa"/>
            <w:tcBorders>
              <w:top w:val="single" w:color="auto" w:sz="4" w:space="0"/>
              <w:left w:val="single" w:color="auto" w:sz="4" w:space="0"/>
              <w:bottom w:val="single" w:color="auto" w:sz="4" w:space="0"/>
              <w:right w:val="single" w:color="auto" w:sz="4" w:space="0"/>
              <w:tl2br w:val="nil"/>
              <w:tr2bl w:val="nil"/>
            </w:tcBorders>
          </w:tcPr>
          <w:p>
            <w:pPr>
              <w:pStyle w:val="12"/>
              <w:spacing w:before="25" w:line="187" w:lineRule="auto"/>
              <w:ind w:left="116" w:right="3"/>
              <w:jc w:val="both"/>
              <w:rPr>
                <w:sz w:val="21"/>
                <w:szCs w:val="21"/>
              </w:rPr>
            </w:pPr>
            <w:r>
              <w:rPr>
                <w:sz w:val="21"/>
                <w:szCs w:val="21"/>
              </w:rPr>
              <w:t>了解茶文化，掌握茶艺服务基本礼仪、茶叶和茶具的基础知识、泡茶用水的知识以及茶艺表演的基本知识；提升学生的自身修养和欣赏水平；  掌握泡茶基本程序；能运用相关知识对六大茶类进行识别，能运用相关知识识别各类茶具，能掌握六大茶类常用名茶的冲泡方法。</w:t>
            </w:r>
          </w:p>
        </w:tc>
        <w:tc>
          <w:tcPr>
            <w:tcW w:w="780" w:type="dxa"/>
            <w:tcBorders>
              <w:top w:val="single" w:color="auto" w:sz="4" w:space="0"/>
              <w:left w:val="single" w:color="auto" w:sz="4" w:space="0"/>
              <w:bottom w:val="single" w:color="auto" w:sz="4" w:space="0"/>
              <w:tl2br w:val="nil"/>
              <w:tr2bl w:val="nil"/>
            </w:tcBorders>
          </w:tcPr>
          <w:p>
            <w:pPr>
              <w:pStyle w:val="12"/>
              <w:spacing w:before="12"/>
              <w:rPr>
                <w:b/>
                <w:sz w:val="21"/>
                <w:szCs w:val="21"/>
              </w:rPr>
            </w:pPr>
          </w:p>
          <w:p>
            <w:pPr>
              <w:pStyle w:val="12"/>
              <w:ind w:left="250"/>
              <w:rPr>
                <w:sz w:val="21"/>
                <w:szCs w:val="21"/>
              </w:rPr>
            </w:pPr>
            <w:r>
              <w:rPr>
                <w:sz w:val="21"/>
                <w:szCs w:val="21"/>
              </w:rPr>
              <w:t>144</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4" w:space="0"/>
          </w:tblBorders>
          <w:tblCellMar>
            <w:top w:w="0" w:type="dxa"/>
            <w:left w:w="0" w:type="dxa"/>
            <w:bottom w:w="0" w:type="dxa"/>
            <w:right w:w="0" w:type="dxa"/>
          </w:tblCellMar>
        </w:tblPrEx>
        <w:trPr>
          <w:trHeight w:val="900" w:hRule="atLeast"/>
          <w:jc w:val="center"/>
        </w:trPr>
        <w:tc>
          <w:tcPr>
            <w:tcW w:w="876" w:type="dxa"/>
            <w:tcBorders>
              <w:top w:val="single" w:color="auto" w:sz="4" w:space="0"/>
              <w:bottom w:val="single" w:color="auto" w:sz="4" w:space="0"/>
              <w:right w:val="single" w:color="auto" w:sz="4" w:space="0"/>
              <w:tl2br w:val="nil"/>
              <w:tr2bl w:val="nil"/>
            </w:tcBorders>
          </w:tcPr>
          <w:p>
            <w:pPr>
              <w:pStyle w:val="12"/>
              <w:spacing w:before="5"/>
              <w:rPr>
                <w:b/>
                <w:sz w:val="21"/>
                <w:szCs w:val="21"/>
              </w:rPr>
            </w:pPr>
          </w:p>
          <w:p>
            <w:pPr>
              <w:pStyle w:val="12"/>
              <w:ind w:left="14"/>
              <w:jc w:val="center"/>
              <w:rPr>
                <w:sz w:val="21"/>
                <w:szCs w:val="21"/>
              </w:rPr>
            </w:pPr>
            <w:r>
              <w:rPr>
                <w:sz w:val="21"/>
                <w:szCs w:val="21"/>
              </w:rPr>
              <w:t>3</w:t>
            </w:r>
          </w:p>
        </w:tc>
        <w:tc>
          <w:tcPr>
            <w:tcW w:w="1252" w:type="dxa"/>
            <w:tcBorders>
              <w:top w:val="single" w:color="auto" w:sz="4" w:space="0"/>
              <w:left w:val="single" w:color="auto" w:sz="4" w:space="0"/>
              <w:bottom w:val="single" w:color="auto" w:sz="4" w:space="0"/>
              <w:right w:val="single" w:color="auto" w:sz="4" w:space="0"/>
              <w:tl2br w:val="nil"/>
              <w:tr2bl w:val="nil"/>
            </w:tcBorders>
          </w:tcPr>
          <w:p>
            <w:pPr>
              <w:pStyle w:val="12"/>
              <w:spacing w:before="168" w:line="187" w:lineRule="auto"/>
              <w:ind w:left="319" w:right="186" w:hanging="104"/>
              <w:rPr>
                <w:sz w:val="21"/>
                <w:szCs w:val="21"/>
              </w:rPr>
            </w:pPr>
            <w:r>
              <w:rPr>
                <w:sz w:val="21"/>
                <w:szCs w:val="21"/>
              </w:rPr>
              <w:t>智慧旅游与导游</w:t>
            </w:r>
          </w:p>
        </w:tc>
        <w:tc>
          <w:tcPr>
            <w:tcW w:w="6281" w:type="dxa"/>
            <w:tcBorders>
              <w:top w:val="single" w:color="auto" w:sz="4" w:space="0"/>
              <w:left w:val="single" w:color="auto" w:sz="4" w:space="0"/>
              <w:bottom w:val="single" w:color="auto" w:sz="4" w:space="0"/>
              <w:right w:val="single" w:color="auto" w:sz="4" w:space="0"/>
              <w:tl2br w:val="nil"/>
              <w:tr2bl w:val="nil"/>
            </w:tcBorders>
          </w:tcPr>
          <w:p>
            <w:pPr>
              <w:pStyle w:val="12"/>
              <w:spacing w:before="24" w:line="187" w:lineRule="auto"/>
              <w:ind w:left="116" w:right="-29"/>
              <w:rPr>
                <w:rFonts w:hint="eastAsia" w:eastAsia="微软雅黑"/>
                <w:sz w:val="21"/>
                <w:szCs w:val="21"/>
                <w:lang w:eastAsia="zh-CN"/>
              </w:rPr>
            </w:pPr>
            <w:r>
              <w:rPr>
                <w:sz w:val="21"/>
                <w:szCs w:val="21"/>
              </w:rPr>
              <w:t>了解如何通过智慧旅游平台系统，掌握旅游资源、旅游经济、旅游活动</w:t>
            </w:r>
            <w:r>
              <w:rPr>
                <w:rFonts w:hint="eastAsia"/>
                <w:sz w:val="21"/>
                <w:szCs w:val="21"/>
                <w:lang w:eastAsia="zh-CN"/>
              </w:rPr>
              <w:t>、</w:t>
            </w:r>
            <w:r>
              <w:rPr>
                <w:sz w:val="21"/>
                <w:szCs w:val="21"/>
              </w:rPr>
              <w:t xml:space="preserve"> 旅游者等方面的信息；能及时安排和调整旅游计划；在旅游管理、旅游服务和旅游营销等方面学会运用现代互联网技术，实现智慧旅游</w:t>
            </w:r>
            <w:r>
              <w:rPr>
                <w:rFonts w:hint="eastAsia"/>
                <w:sz w:val="21"/>
                <w:szCs w:val="21"/>
                <w:lang w:eastAsia="zh-CN"/>
              </w:rPr>
              <w:t>。</w:t>
            </w:r>
          </w:p>
        </w:tc>
        <w:tc>
          <w:tcPr>
            <w:tcW w:w="780" w:type="dxa"/>
            <w:tcBorders>
              <w:top w:val="single" w:color="auto" w:sz="4" w:space="0"/>
              <w:left w:val="single" w:color="auto" w:sz="4" w:space="0"/>
              <w:bottom w:val="single" w:color="auto" w:sz="4" w:space="0"/>
              <w:tl2br w:val="nil"/>
              <w:tr2bl w:val="nil"/>
            </w:tcBorders>
          </w:tcPr>
          <w:p>
            <w:pPr>
              <w:pStyle w:val="12"/>
              <w:spacing w:before="5"/>
              <w:rPr>
                <w:b/>
                <w:sz w:val="21"/>
                <w:szCs w:val="21"/>
              </w:rPr>
            </w:pPr>
          </w:p>
          <w:p>
            <w:pPr>
              <w:pStyle w:val="12"/>
              <w:ind w:left="276"/>
              <w:rPr>
                <w:sz w:val="21"/>
                <w:szCs w:val="21"/>
              </w:rPr>
            </w:pPr>
            <w:r>
              <w:rPr>
                <w:sz w:val="21"/>
                <w:szCs w:val="21"/>
              </w:rPr>
              <w:t>72</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4" w:space="0"/>
          </w:tblBorders>
          <w:tblCellMar>
            <w:top w:w="0" w:type="dxa"/>
            <w:left w:w="0" w:type="dxa"/>
            <w:bottom w:w="0" w:type="dxa"/>
            <w:right w:w="0" w:type="dxa"/>
          </w:tblCellMar>
        </w:tblPrEx>
        <w:trPr>
          <w:trHeight w:val="1199" w:hRule="atLeast"/>
          <w:jc w:val="center"/>
        </w:trPr>
        <w:tc>
          <w:tcPr>
            <w:tcW w:w="876" w:type="dxa"/>
            <w:tcBorders>
              <w:top w:val="single" w:color="auto" w:sz="4" w:space="0"/>
              <w:right w:val="single" w:color="auto" w:sz="4" w:space="0"/>
              <w:tl2br w:val="nil"/>
              <w:tr2bl w:val="nil"/>
            </w:tcBorders>
          </w:tcPr>
          <w:p>
            <w:pPr>
              <w:pStyle w:val="12"/>
              <w:spacing w:before="8"/>
              <w:rPr>
                <w:b/>
                <w:sz w:val="21"/>
                <w:szCs w:val="21"/>
              </w:rPr>
            </w:pPr>
          </w:p>
          <w:p>
            <w:pPr>
              <w:pStyle w:val="12"/>
              <w:spacing w:before="1"/>
              <w:ind w:left="14"/>
              <w:jc w:val="center"/>
              <w:rPr>
                <w:sz w:val="21"/>
                <w:szCs w:val="21"/>
              </w:rPr>
            </w:pPr>
            <w:r>
              <w:rPr>
                <w:sz w:val="21"/>
                <w:szCs w:val="21"/>
              </w:rPr>
              <w:t>4</w:t>
            </w:r>
          </w:p>
        </w:tc>
        <w:tc>
          <w:tcPr>
            <w:tcW w:w="1252" w:type="dxa"/>
            <w:tcBorders>
              <w:top w:val="single" w:color="auto" w:sz="4" w:space="0"/>
              <w:left w:val="single" w:color="auto" w:sz="4" w:space="0"/>
              <w:right w:val="single" w:color="auto" w:sz="4" w:space="0"/>
              <w:tl2br w:val="nil"/>
              <w:tr2bl w:val="nil"/>
            </w:tcBorders>
          </w:tcPr>
          <w:p>
            <w:pPr>
              <w:pStyle w:val="12"/>
              <w:spacing w:before="1"/>
              <w:rPr>
                <w:b/>
                <w:sz w:val="21"/>
                <w:szCs w:val="21"/>
              </w:rPr>
            </w:pPr>
          </w:p>
          <w:p>
            <w:pPr>
              <w:pStyle w:val="12"/>
              <w:ind w:left="195" w:right="167"/>
              <w:jc w:val="center"/>
              <w:rPr>
                <w:sz w:val="21"/>
                <w:szCs w:val="21"/>
              </w:rPr>
            </w:pPr>
            <w:r>
              <w:rPr>
                <w:sz w:val="21"/>
                <w:szCs w:val="21"/>
              </w:rPr>
              <w:t>会展服务</w:t>
            </w:r>
          </w:p>
        </w:tc>
        <w:tc>
          <w:tcPr>
            <w:tcW w:w="6281" w:type="dxa"/>
            <w:tcBorders>
              <w:top w:val="single" w:color="auto" w:sz="4" w:space="0"/>
              <w:left w:val="single" w:color="auto" w:sz="4" w:space="0"/>
              <w:bottom w:val="single" w:color="auto" w:sz="12" w:space="0"/>
              <w:right w:val="single" w:color="auto" w:sz="4" w:space="0"/>
              <w:tl2br w:val="nil"/>
              <w:tr2bl w:val="nil"/>
            </w:tcBorders>
          </w:tcPr>
          <w:p>
            <w:pPr>
              <w:pStyle w:val="12"/>
              <w:spacing w:before="24" w:line="187" w:lineRule="auto"/>
              <w:ind w:left="116" w:right="87"/>
              <w:jc w:val="both"/>
              <w:rPr>
                <w:sz w:val="21"/>
                <w:szCs w:val="21"/>
              </w:rPr>
            </w:pPr>
            <w:r>
              <w:rPr>
                <w:sz w:val="21"/>
                <w:szCs w:val="21"/>
              </w:rPr>
              <w:t>了解会展管理的基础知识，掌握会展服务与管理的基本流程和主要  环节，具备会展服务的基本技能；能够胜任会展项目经理助理的相  关技术性工作。成为适应会展管理、服务第一线需要的初、中级管理或服务人才。</w:t>
            </w:r>
          </w:p>
        </w:tc>
        <w:tc>
          <w:tcPr>
            <w:tcW w:w="780" w:type="dxa"/>
            <w:tcBorders>
              <w:top w:val="single" w:color="auto" w:sz="4" w:space="0"/>
              <w:left w:val="single" w:color="auto" w:sz="4" w:space="0"/>
              <w:tl2br w:val="nil"/>
              <w:tr2bl w:val="nil"/>
            </w:tcBorders>
          </w:tcPr>
          <w:p>
            <w:pPr>
              <w:pStyle w:val="12"/>
              <w:spacing w:before="10"/>
              <w:rPr>
                <w:b/>
                <w:sz w:val="21"/>
                <w:szCs w:val="21"/>
              </w:rPr>
            </w:pPr>
          </w:p>
          <w:p>
            <w:pPr>
              <w:pStyle w:val="12"/>
              <w:ind w:left="281"/>
              <w:rPr>
                <w:sz w:val="21"/>
                <w:szCs w:val="21"/>
              </w:rPr>
            </w:pPr>
            <w:r>
              <w:rPr>
                <w:sz w:val="21"/>
                <w:szCs w:val="21"/>
              </w:rPr>
              <w:t>54</w:t>
            </w:r>
          </w:p>
        </w:tc>
      </w:tr>
    </w:tbl>
    <w:p>
      <w:pPr>
        <w:pStyle w:val="3"/>
      </w:pPr>
    </w:p>
    <w:p>
      <w:pPr>
        <w:pStyle w:val="2"/>
      </w:pPr>
      <w:r>
        <w:rPr>
          <w:rFonts w:hint="eastAsia"/>
        </w:rPr>
        <w:t>七、</w:t>
      </w:r>
      <w:r>
        <w:t>教学进程总体安排</w:t>
      </w:r>
      <w:bookmarkStart w:id="15" w:name="(一)学时安排"/>
      <w:bookmarkEnd w:id="15"/>
    </w:p>
    <w:p>
      <w:pPr>
        <w:pStyle w:val="3"/>
      </w:pPr>
      <w:r>
        <w:t>（一）学时安排</w:t>
      </w:r>
    </w:p>
    <w:p>
      <w:pPr>
        <w:pStyle w:val="4"/>
        <w:ind w:firstLine="480" w:firstLineChars="200"/>
        <w:jc w:val="both"/>
        <w:rPr>
          <w:sz w:val="24"/>
          <w:szCs w:val="24"/>
        </w:rPr>
      </w:pPr>
      <w:bookmarkStart w:id="16" w:name="本专业总课时3280学时，必修课时2980学时，选修课时368学时，选修课占总学"/>
      <w:bookmarkEnd w:id="16"/>
      <w:r>
        <w:rPr>
          <w:sz w:val="24"/>
          <w:szCs w:val="24"/>
        </w:rPr>
        <w:t>本专业总课时 3280 学时，必修课时 2980 学时，选修课时 368 学时， 选修课占总学时的 11.21%。公共基础课 1612 学时，占总学时的 49.14%， 其中，公共必修课 1532 学时，公共选修课 80 学时。专业技能课 1314 学时，其中，专业必修课 1026 学时，专业选修课 288 学时。专业技能课中，教学实习 390 学时。</w:t>
      </w:r>
    </w:p>
    <w:p>
      <w:pPr>
        <w:pStyle w:val="3"/>
      </w:pPr>
      <w:bookmarkStart w:id="17" w:name="(二)教学安排"/>
      <w:bookmarkEnd w:id="17"/>
      <w:r>
        <w:t>（二）教学安排</w:t>
      </w:r>
    </w:p>
    <w:tbl>
      <w:tblPr>
        <w:tblStyle w:val="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9"/>
        <w:gridCol w:w="1000"/>
        <w:gridCol w:w="2122"/>
        <w:gridCol w:w="2364"/>
        <w:gridCol w:w="575"/>
        <w:gridCol w:w="644"/>
        <w:gridCol w:w="451"/>
        <w:gridCol w:w="360"/>
        <w:gridCol w:w="443"/>
        <w:gridCol w:w="443"/>
        <w:gridCol w:w="415"/>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09" w:type="dxa"/>
            <w:gridSpan w:val="2"/>
            <w:vMerge w:val="restart"/>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课程</w:t>
            </w:r>
            <w:r>
              <w:rPr>
                <w:rFonts w:hint="eastAsia"/>
                <w:b/>
                <w:bCs/>
                <w:sz w:val="21"/>
                <w:szCs w:val="21"/>
              </w:rPr>
              <w:br w:type="textWrapping"/>
            </w:r>
            <w:r>
              <w:rPr>
                <w:rFonts w:hint="eastAsia"/>
                <w:b/>
                <w:bCs/>
                <w:sz w:val="21"/>
                <w:szCs w:val="21"/>
              </w:rPr>
              <w:t>类别</w:t>
            </w:r>
          </w:p>
        </w:tc>
        <w:tc>
          <w:tcPr>
            <w:tcW w:w="2122" w:type="dxa"/>
            <w:vMerge w:val="restart"/>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课程名称</w:t>
            </w:r>
          </w:p>
        </w:tc>
        <w:tc>
          <w:tcPr>
            <w:tcW w:w="2364" w:type="dxa"/>
            <w:vMerge w:val="restart"/>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课程编码</w:t>
            </w:r>
          </w:p>
        </w:tc>
        <w:tc>
          <w:tcPr>
            <w:tcW w:w="575" w:type="dxa"/>
            <w:vMerge w:val="restart"/>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学分</w:t>
            </w:r>
          </w:p>
        </w:tc>
        <w:tc>
          <w:tcPr>
            <w:tcW w:w="644" w:type="dxa"/>
            <w:vMerge w:val="restart"/>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学时</w:t>
            </w:r>
          </w:p>
        </w:tc>
        <w:tc>
          <w:tcPr>
            <w:tcW w:w="2625" w:type="dxa"/>
            <w:gridSpan w:val="6"/>
            <w:tcMar>
              <w:top w:w="15" w:type="dxa"/>
              <w:left w:w="15" w:type="dxa"/>
              <w:right w:w="15" w:type="dxa"/>
            </w:tcMar>
            <w:vAlign w:val="center"/>
          </w:tcPr>
          <w:p>
            <w:pPr>
              <w:pStyle w:val="12"/>
              <w:spacing w:line="255" w:lineRule="exact"/>
              <w:ind w:left="34"/>
              <w:jc w:val="center"/>
              <w:rPr>
                <w:sz w:val="21"/>
                <w:szCs w:val="21"/>
              </w:rPr>
            </w:pPr>
            <w:r>
              <w:rPr>
                <w:rFonts w:hint="eastAsia"/>
                <w:b/>
                <w:bCs/>
                <w:sz w:val="21"/>
                <w:szCs w:val="21"/>
              </w:rPr>
              <w:t>学期学时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 w:hRule="atLeast"/>
          <w:jc w:val="center"/>
        </w:trPr>
        <w:tc>
          <w:tcPr>
            <w:tcW w:w="1309" w:type="dxa"/>
            <w:gridSpan w:val="2"/>
            <w:vMerge w:val="continue"/>
            <w:tcMar>
              <w:top w:w="15" w:type="dxa"/>
              <w:left w:w="15" w:type="dxa"/>
              <w:right w:w="15" w:type="dxa"/>
            </w:tcMar>
            <w:vAlign w:val="center"/>
          </w:tcPr>
          <w:p>
            <w:pPr>
              <w:pStyle w:val="12"/>
              <w:spacing w:line="255" w:lineRule="exact"/>
              <w:ind w:left="34"/>
              <w:jc w:val="center"/>
              <w:rPr>
                <w:sz w:val="21"/>
                <w:szCs w:val="21"/>
              </w:rPr>
            </w:pPr>
          </w:p>
        </w:tc>
        <w:tc>
          <w:tcPr>
            <w:tcW w:w="2122" w:type="dxa"/>
            <w:vMerge w:val="continue"/>
            <w:tcMar>
              <w:top w:w="15" w:type="dxa"/>
              <w:left w:w="15" w:type="dxa"/>
              <w:right w:w="15" w:type="dxa"/>
            </w:tcMar>
            <w:vAlign w:val="center"/>
          </w:tcPr>
          <w:p>
            <w:pPr>
              <w:pStyle w:val="12"/>
              <w:spacing w:line="255" w:lineRule="exact"/>
              <w:ind w:left="34"/>
              <w:jc w:val="center"/>
              <w:rPr>
                <w:sz w:val="21"/>
                <w:szCs w:val="21"/>
              </w:rPr>
            </w:pPr>
          </w:p>
        </w:tc>
        <w:tc>
          <w:tcPr>
            <w:tcW w:w="2364" w:type="dxa"/>
            <w:vMerge w:val="continue"/>
            <w:tcMar>
              <w:top w:w="15" w:type="dxa"/>
              <w:left w:w="15" w:type="dxa"/>
              <w:right w:w="15" w:type="dxa"/>
            </w:tcMar>
            <w:vAlign w:val="center"/>
          </w:tcPr>
          <w:p>
            <w:pPr>
              <w:pStyle w:val="12"/>
              <w:spacing w:line="255" w:lineRule="exact"/>
              <w:ind w:left="34"/>
              <w:jc w:val="center"/>
              <w:rPr>
                <w:sz w:val="21"/>
                <w:szCs w:val="21"/>
              </w:rPr>
            </w:pPr>
          </w:p>
        </w:tc>
        <w:tc>
          <w:tcPr>
            <w:tcW w:w="575" w:type="dxa"/>
            <w:vMerge w:val="continue"/>
            <w:tcMar>
              <w:top w:w="15" w:type="dxa"/>
              <w:left w:w="15" w:type="dxa"/>
              <w:right w:w="15" w:type="dxa"/>
            </w:tcMar>
            <w:vAlign w:val="center"/>
          </w:tcPr>
          <w:p>
            <w:pPr>
              <w:pStyle w:val="12"/>
              <w:spacing w:line="255" w:lineRule="exact"/>
              <w:ind w:left="34"/>
              <w:jc w:val="center"/>
              <w:rPr>
                <w:sz w:val="21"/>
                <w:szCs w:val="21"/>
              </w:rPr>
            </w:pPr>
          </w:p>
        </w:tc>
        <w:tc>
          <w:tcPr>
            <w:tcW w:w="644" w:type="dxa"/>
            <w:vMerge w:val="continue"/>
            <w:tcMar>
              <w:top w:w="15" w:type="dxa"/>
              <w:left w:w="15" w:type="dxa"/>
              <w:right w:w="15" w:type="dxa"/>
            </w:tcMar>
            <w:vAlign w:val="center"/>
          </w:tcPr>
          <w:p>
            <w:pPr>
              <w:pStyle w:val="12"/>
              <w:spacing w:line="255" w:lineRule="exact"/>
              <w:ind w:left="34"/>
              <w:jc w:val="center"/>
              <w:rPr>
                <w:sz w:val="21"/>
                <w:szCs w:val="21"/>
              </w:rPr>
            </w:pPr>
          </w:p>
        </w:tc>
        <w:tc>
          <w:tcPr>
            <w:tcW w:w="451" w:type="dxa"/>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1</w:t>
            </w:r>
          </w:p>
        </w:tc>
        <w:tc>
          <w:tcPr>
            <w:tcW w:w="360" w:type="dxa"/>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2</w:t>
            </w:r>
          </w:p>
        </w:tc>
        <w:tc>
          <w:tcPr>
            <w:tcW w:w="443" w:type="dxa"/>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3</w:t>
            </w:r>
          </w:p>
        </w:tc>
        <w:tc>
          <w:tcPr>
            <w:tcW w:w="443" w:type="dxa"/>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4</w:t>
            </w:r>
          </w:p>
        </w:tc>
        <w:tc>
          <w:tcPr>
            <w:tcW w:w="415" w:type="dxa"/>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5</w:t>
            </w:r>
          </w:p>
        </w:tc>
        <w:tc>
          <w:tcPr>
            <w:tcW w:w="513" w:type="dxa"/>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 w:hRule="atLeast"/>
          <w:jc w:val="center"/>
        </w:trPr>
        <w:tc>
          <w:tcPr>
            <w:tcW w:w="1309" w:type="dxa"/>
            <w:gridSpan w:val="2"/>
            <w:vMerge w:val="continue"/>
            <w:tcMar>
              <w:top w:w="15" w:type="dxa"/>
              <w:left w:w="15" w:type="dxa"/>
              <w:right w:w="15" w:type="dxa"/>
            </w:tcMar>
            <w:vAlign w:val="center"/>
          </w:tcPr>
          <w:p>
            <w:pPr>
              <w:pStyle w:val="12"/>
              <w:spacing w:line="255" w:lineRule="exact"/>
              <w:ind w:left="34"/>
              <w:jc w:val="center"/>
            </w:pPr>
          </w:p>
        </w:tc>
        <w:tc>
          <w:tcPr>
            <w:tcW w:w="2122" w:type="dxa"/>
            <w:vMerge w:val="continue"/>
            <w:tcMar>
              <w:top w:w="15" w:type="dxa"/>
              <w:left w:w="15" w:type="dxa"/>
              <w:right w:w="15" w:type="dxa"/>
            </w:tcMar>
            <w:vAlign w:val="center"/>
          </w:tcPr>
          <w:p>
            <w:pPr>
              <w:pStyle w:val="12"/>
              <w:spacing w:line="255" w:lineRule="exact"/>
              <w:ind w:left="34"/>
              <w:jc w:val="center"/>
            </w:pPr>
          </w:p>
        </w:tc>
        <w:tc>
          <w:tcPr>
            <w:tcW w:w="2364" w:type="dxa"/>
            <w:vMerge w:val="continue"/>
            <w:tcMar>
              <w:top w:w="15" w:type="dxa"/>
              <w:left w:w="15" w:type="dxa"/>
              <w:right w:w="15" w:type="dxa"/>
            </w:tcMar>
            <w:vAlign w:val="center"/>
          </w:tcPr>
          <w:p>
            <w:pPr>
              <w:pStyle w:val="12"/>
              <w:spacing w:line="255" w:lineRule="exact"/>
              <w:ind w:left="34"/>
              <w:jc w:val="center"/>
            </w:pPr>
          </w:p>
        </w:tc>
        <w:tc>
          <w:tcPr>
            <w:tcW w:w="575" w:type="dxa"/>
            <w:vMerge w:val="continue"/>
            <w:tcMar>
              <w:top w:w="15" w:type="dxa"/>
              <w:left w:w="15" w:type="dxa"/>
              <w:right w:w="15" w:type="dxa"/>
            </w:tcMar>
            <w:vAlign w:val="center"/>
          </w:tcPr>
          <w:p>
            <w:pPr>
              <w:pStyle w:val="12"/>
              <w:spacing w:line="255" w:lineRule="exact"/>
              <w:ind w:left="34"/>
              <w:jc w:val="center"/>
            </w:pPr>
          </w:p>
        </w:tc>
        <w:tc>
          <w:tcPr>
            <w:tcW w:w="644" w:type="dxa"/>
            <w:vMerge w:val="continue"/>
            <w:tcMar>
              <w:top w:w="15" w:type="dxa"/>
              <w:left w:w="15" w:type="dxa"/>
              <w:right w:w="15" w:type="dxa"/>
            </w:tcMar>
            <w:vAlign w:val="center"/>
          </w:tcPr>
          <w:p>
            <w:pPr>
              <w:pStyle w:val="12"/>
              <w:spacing w:line="255" w:lineRule="exact"/>
              <w:ind w:left="34"/>
              <w:jc w:val="center"/>
            </w:pPr>
          </w:p>
        </w:tc>
        <w:tc>
          <w:tcPr>
            <w:tcW w:w="451" w:type="dxa"/>
            <w:tcMar>
              <w:top w:w="15" w:type="dxa"/>
              <w:left w:w="15" w:type="dxa"/>
              <w:right w:w="15" w:type="dxa"/>
            </w:tcMar>
            <w:vAlign w:val="center"/>
          </w:tcPr>
          <w:p>
            <w:pPr>
              <w:spacing w:line="240" w:lineRule="exact"/>
              <w:jc w:val="center"/>
              <w:textAlignment w:val="center"/>
              <w:rPr>
                <w:rFonts w:hint="eastAsia"/>
                <w:sz w:val="21"/>
                <w:szCs w:val="21"/>
              </w:rPr>
            </w:pPr>
            <w:r>
              <w:rPr>
                <w:rFonts w:hint="eastAsia" w:ascii="方正仿宋_GBK" w:hAnsi="方正仿宋_GBK" w:eastAsia="方正仿宋_GBK" w:cs="方正仿宋_GBK"/>
                <w:b/>
                <w:color w:val="000000"/>
                <w:kern w:val="0"/>
                <w:sz w:val="20"/>
                <w:lang w:bidi="ar"/>
              </w:rPr>
              <w:t>18周</w:t>
            </w:r>
          </w:p>
        </w:tc>
        <w:tc>
          <w:tcPr>
            <w:tcW w:w="360" w:type="dxa"/>
            <w:tcMar>
              <w:top w:w="15" w:type="dxa"/>
              <w:left w:w="15" w:type="dxa"/>
              <w:right w:w="15" w:type="dxa"/>
            </w:tcMar>
            <w:vAlign w:val="center"/>
          </w:tcPr>
          <w:p>
            <w:pPr>
              <w:spacing w:line="240" w:lineRule="exact"/>
              <w:jc w:val="center"/>
              <w:textAlignment w:val="center"/>
              <w:rPr>
                <w:rFonts w:hint="eastAsia"/>
                <w:sz w:val="21"/>
                <w:szCs w:val="21"/>
              </w:rPr>
            </w:pPr>
            <w:r>
              <w:rPr>
                <w:rFonts w:hint="eastAsia" w:ascii="方正仿宋_GBK" w:hAnsi="方正仿宋_GBK" w:eastAsia="方正仿宋_GBK" w:cs="方正仿宋_GBK"/>
                <w:b/>
                <w:color w:val="000000"/>
                <w:kern w:val="0"/>
                <w:sz w:val="20"/>
                <w:lang w:bidi="ar"/>
              </w:rPr>
              <w:t>18周</w:t>
            </w:r>
          </w:p>
        </w:tc>
        <w:tc>
          <w:tcPr>
            <w:tcW w:w="443" w:type="dxa"/>
            <w:tcMar>
              <w:top w:w="15" w:type="dxa"/>
              <w:left w:w="15" w:type="dxa"/>
              <w:right w:w="15" w:type="dxa"/>
            </w:tcMar>
            <w:vAlign w:val="center"/>
          </w:tcPr>
          <w:p>
            <w:pPr>
              <w:spacing w:line="240" w:lineRule="exact"/>
              <w:jc w:val="center"/>
              <w:textAlignment w:val="center"/>
              <w:rPr>
                <w:rFonts w:hint="eastAsia"/>
                <w:sz w:val="21"/>
                <w:szCs w:val="21"/>
              </w:rPr>
            </w:pPr>
            <w:r>
              <w:rPr>
                <w:rFonts w:hint="eastAsia" w:ascii="方正仿宋_GBK" w:hAnsi="方正仿宋_GBK" w:eastAsia="方正仿宋_GBK" w:cs="方正仿宋_GBK"/>
                <w:b/>
                <w:color w:val="000000"/>
                <w:kern w:val="0"/>
                <w:sz w:val="20"/>
                <w:lang w:bidi="ar"/>
              </w:rPr>
              <w:t>18周</w:t>
            </w:r>
          </w:p>
        </w:tc>
        <w:tc>
          <w:tcPr>
            <w:tcW w:w="443" w:type="dxa"/>
            <w:tcMar>
              <w:top w:w="15" w:type="dxa"/>
              <w:left w:w="15" w:type="dxa"/>
              <w:right w:w="15" w:type="dxa"/>
            </w:tcMar>
            <w:vAlign w:val="center"/>
          </w:tcPr>
          <w:p>
            <w:pPr>
              <w:spacing w:line="240" w:lineRule="exact"/>
              <w:jc w:val="center"/>
              <w:textAlignment w:val="center"/>
              <w:rPr>
                <w:rFonts w:hint="eastAsia"/>
                <w:sz w:val="21"/>
                <w:szCs w:val="21"/>
              </w:rPr>
            </w:pPr>
            <w:r>
              <w:rPr>
                <w:rFonts w:hint="eastAsia" w:ascii="方正仿宋_GBK" w:hAnsi="方正仿宋_GBK" w:eastAsia="方正仿宋_GBK" w:cs="方正仿宋_GBK"/>
                <w:b/>
                <w:color w:val="000000"/>
                <w:kern w:val="0"/>
                <w:sz w:val="20"/>
                <w:lang w:bidi="ar"/>
              </w:rPr>
              <w:t>18周</w:t>
            </w:r>
          </w:p>
        </w:tc>
        <w:tc>
          <w:tcPr>
            <w:tcW w:w="415" w:type="dxa"/>
            <w:tcMar>
              <w:top w:w="15" w:type="dxa"/>
              <w:left w:w="15" w:type="dxa"/>
              <w:right w:w="15" w:type="dxa"/>
            </w:tcMar>
            <w:vAlign w:val="center"/>
          </w:tcPr>
          <w:p>
            <w:pPr>
              <w:spacing w:line="240" w:lineRule="exact"/>
              <w:jc w:val="center"/>
              <w:textAlignment w:val="center"/>
              <w:rPr>
                <w:rFonts w:hint="eastAsia"/>
                <w:sz w:val="21"/>
                <w:szCs w:val="21"/>
              </w:rPr>
            </w:pPr>
            <w:r>
              <w:rPr>
                <w:rFonts w:hint="eastAsia" w:ascii="方正仿宋_GBK" w:hAnsi="方正仿宋_GBK" w:eastAsia="方正仿宋_GBK" w:cs="方正仿宋_GBK"/>
                <w:b/>
                <w:color w:val="000000"/>
                <w:kern w:val="0"/>
                <w:sz w:val="20"/>
                <w:lang w:bidi="ar"/>
              </w:rPr>
              <w:t>18周</w:t>
            </w:r>
          </w:p>
        </w:tc>
        <w:tc>
          <w:tcPr>
            <w:tcW w:w="513" w:type="dxa"/>
            <w:tcMar>
              <w:top w:w="15" w:type="dxa"/>
              <w:left w:w="15" w:type="dxa"/>
              <w:right w:w="15" w:type="dxa"/>
            </w:tcMar>
            <w:vAlign w:val="center"/>
          </w:tcPr>
          <w:p>
            <w:pPr>
              <w:spacing w:line="240" w:lineRule="exact"/>
              <w:jc w:val="center"/>
              <w:textAlignment w:val="center"/>
              <w:rPr>
                <w:rFonts w:hint="eastAsia"/>
                <w:sz w:val="21"/>
                <w:szCs w:val="21"/>
              </w:rPr>
            </w:pPr>
            <w:r>
              <w:rPr>
                <w:rFonts w:hint="eastAsia" w:ascii="方正仿宋_GBK" w:hAnsi="方正仿宋_GBK" w:eastAsia="方正仿宋_GBK" w:cs="方正仿宋_GBK"/>
                <w:b/>
                <w:color w:val="000000"/>
                <w:kern w:val="0"/>
                <w:sz w:val="20"/>
                <w:lang w:val="en-US" w:eastAsia="zh-CN" w:bidi="ar"/>
              </w:rPr>
              <w:t>5</w:t>
            </w:r>
            <w:r>
              <w:rPr>
                <w:rFonts w:hint="eastAsia" w:ascii="方正仿宋_GBK" w:hAnsi="方正仿宋_GBK" w:eastAsia="方正仿宋_GBK" w:cs="方正仿宋_GBK"/>
                <w:b/>
                <w:color w:val="000000"/>
                <w:kern w:val="0"/>
                <w:sz w:val="20"/>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restart"/>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公共基础</w:t>
            </w:r>
          </w:p>
          <w:p>
            <w:pPr>
              <w:pStyle w:val="12"/>
              <w:spacing w:line="255" w:lineRule="exact"/>
              <w:ind w:left="34"/>
              <w:jc w:val="center"/>
              <w:rPr>
                <w:sz w:val="21"/>
                <w:szCs w:val="21"/>
              </w:rPr>
            </w:pPr>
            <w:r>
              <w:rPr>
                <w:rFonts w:hint="eastAsia"/>
                <w:sz w:val="21"/>
                <w:szCs w:val="21"/>
              </w:rPr>
              <w:t>课</w:t>
            </w:r>
          </w:p>
          <w:p>
            <w:pPr>
              <w:pStyle w:val="12"/>
              <w:spacing w:line="255" w:lineRule="exact"/>
              <w:ind w:left="34"/>
              <w:jc w:val="center"/>
              <w:rPr>
                <w:sz w:val="21"/>
                <w:szCs w:val="21"/>
              </w:rPr>
            </w:pPr>
          </w:p>
        </w:tc>
        <w:tc>
          <w:tcPr>
            <w:tcW w:w="1000" w:type="dxa"/>
            <w:vMerge w:val="restart"/>
            <w:vAlign w:val="center"/>
          </w:tcPr>
          <w:p>
            <w:pPr>
              <w:pStyle w:val="12"/>
              <w:spacing w:line="255" w:lineRule="exact"/>
              <w:ind w:left="34"/>
              <w:jc w:val="center"/>
              <w:rPr>
                <w:sz w:val="21"/>
                <w:szCs w:val="21"/>
              </w:rPr>
            </w:pPr>
            <w:r>
              <w:rPr>
                <w:rFonts w:hint="eastAsia"/>
                <w:sz w:val="21"/>
                <w:szCs w:val="21"/>
              </w:rPr>
              <w:t>必修课</w:t>
            </w: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中国特色社会主义</w:t>
            </w:r>
          </w:p>
        </w:tc>
        <w:tc>
          <w:tcPr>
            <w:tcW w:w="2364"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0000001150302001</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451"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w:t>
            </w:r>
          </w:p>
        </w:tc>
        <w:tc>
          <w:tcPr>
            <w:tcW w:w="360"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心理健康与职业生涯</w:t>
            </w:r>
          </w:p>
        </w:tc>
        <w:tc>
          <w:tcPr>
            <w:tcW w:w="2364"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rPr>
              <w:t>000000115010200</w:t>
            </w:r>
            <w:r>
              <w:rPr>
                <w:rFonts w:hint="eastAsia"/>
                <w:sz w:val="21"/>
                <w:szCs w:val="21"/>
                <w:lang w:val="en-US"/>
              </w:rPr>
              <w:t>2</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451" w:type="dxa"/>
            <w:tcMar>
              <w:top w:w="15" w:type="dxa"/>
              <w:left w:w="15" w:type="dxa"/>
              <w:right w:w="15" w:type="dxa"/>
            </w:tcMar>
            <w:vAlign w:val="center"/>
          </w:tcPr>
          <w:p>
            <w:pPr>
              <w:pStyle w:val="12"/>
              <w:spacing w:line="255" w:lineRule="exact"/>
              <w:ind w:left="34"/>
              <w:jc w:val="center"/>
              <w:rPr>
                <w:sz w:val="21"/>
                <w:szCs w:val="21"/>
              </w:rPr>
            </w:pPr>
          </w:p>
        </w:tc>
        <w:tc>
          <w:tcPr>
            <w:tcW w:w="360"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哲学与人生</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0000001150402003</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451" w:type="dxa"/>
            <w:tcMar>
              <w:top w:w="15" w:type="dxa"/>
              <w:left w:w="15" w:type="dxa"/>
              <w:right w:w="15" w:type="dxa"/>
            </w:tcMar>
            <w:vAlign w:val="center"/>
          </w:tcPr>
          <w:p>
            <w:pPr>
              <w:pStyle w:val="12"/>
              <w:spacing w:line="255" w:lineRule="exact"/>
              <w:ind w:left="34"/>
              <w:jc w:val="center"/>
              <w:rPr>
                <w:sz w:val="21"/>
                <w:szCs w:val="21"/>
              </w:rPr>
            </w:pPr>
          </w:p>
        </w:tc>
        <w:tc>
          <w:tcPr>
            <w:tcW w:w="360"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职业道德与法治</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000000115020200</w:t>
            </w:r>
            <w:r>
              <w:rPr>
                <w:rFonts w:hint="eastAsia"/>
                <w:sz w:val="21"/>
                <w:szCs w:val="21"/>
                <w:lang w:val="en-US"/>
              </w:rPr>
              <w:t>4</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451" w:type="dxa"/>
            <w:tcMar>
              <w:top w:w="15" w:type="dxa"/>
              <w:left w:w="15" w:type="dxa"/>
              <w:right w:w="15" w:type="dxa"/>
            </w:tcMar>
            <w:vAlign w:val="center"/>
          </w:tcPr>
          <w:p>
            <w:pPr>
              <w:pStyle w:val="12"/>
              <w:spacing w:line="255" w:lineRule="exact"/>
              <w:ind w:left="34"/>
              <w:jc w:val="center"/>
              <w:rPr>
                <w:sz w:val="21"/>
                <w:szCs w:val="21"/>
              </w:rPr>
            </w:pPr>
          </w:p>
        </w:tc>
        <w:tc>
          <w:tcPr>
            <w:tcW w:w="360"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w:t>
            </w: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语文</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000000115010300</w:t>
            </w:r>
            <w:r>
              <w:rPr>
                <w:rFonts w:hint="eastAsia"/>
                <w:sz w:val="21"/>
                <w:szCs w:val="21"/>
                <w:lang w:val="en-US"/>
              </w:rPr>
              <w:t>7</w:t>
            </w:r>
          </w:p>
        </w:tc>
        <w:tc>
          <w:tcPr>
            <w:tcW w:w="57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19</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346</w:t>
            </w:r>
          </w:p>
        </w:tc>
        <w:tc>
          <w:tcPr>
            <w:tcW w:w="451"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w:t>
            </w:r>
          </w:p>
        </w:tc>
        <w:tc>
          <w:tcPr>
            <w:tcW w:w="360"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w:t>
            </w:r>
          </w:p>
        </w:tc>
        <w:tc>
          <w:tcPr>
            <w:tcW w:w="41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6</w:t>
            </w:r>
          </w:p>
        </w:tc>
        <w:tc>
          <w:tcPr>
            <w:tcW w:w="51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数学</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0000001150103011</w:t>
            </w:r>
          </w:p>
        </w:tc>
        <w:tc>
          <w:tcPr>
            <w:tcW w:w="57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19</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346</w:t>
            </w:r>
          </w:p>
        </w:tc>
        <w:tc>
          <w:tcPr>
            <w:tcW w:w="451"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w:t>
            </w:r>
          </w:p>
        </w:tc>
        <w:tc>
          <w:tcPr>
            <w:tcW w:w="360"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w:t>
            </w: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w:t>
            </w: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3</w:t>
            </w:r>
          </w:p>
        </w:tc>
        <w:tc>
          <w:tcPr>
            <w:tcW w:w="41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6</w:t>
            </w:r>
          </w:p>
        </w:tc>
        <w:tc>
          <w:tcPr>
            <w:tcW w:w="51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color w:val="FF0000"/>
                <w:sz w:val="21"/>
                <w:szCs w:val="21"/>
              </w:rPr>
            </w:pPr>
            <w:r>
              <w:rPr>
                <w:rFonts w:hint="eastAsia"/>
                <w:color w:val="FF0000"/>
                <w:sz w:val="21"/>
                <w:szCs w:val="21"/>
              </w:rPr>
              <w:t>英语</w:t>
            </w:r>
          </w:p>
        </w:tc>
        <w:tc>
          <w:tcPr>
            <w:tcW w:w="2364" w:type="dxa"/>
            <w:tcMar>
              <w:top w:w="15" w:type="dxa"/>
              <w:left w:w="15" w:type="dxa"/>
              <w:right w:w="15" w:type="dxa"/>
            </w:tcMar>
            <w:vAlign w:val="center"/>
          </w:tcPr>
          <w:p>
            <w:pPr>
              <w:pStyle w:val="12"/>
              <w:spacing w:line="255" w:lineRule="exact"/>
              <w:ind w:left="34"/>
              <w:jc w:val="center"/>
              <w:rPr>
                <w:color w:val="FF0000"/>
                <w:sz w:val="21"/>
                <w:szCs w:val="21"/>
              </w:rPr>
            </w:pPr>
            <w:r>
              <w:rPr>
                <w:rFonts w:hint="eastAsia"/>
                <w:color w:val="FF0000"/>
                <w:sz w:val="21"/>
                <w:szCs w:val="21"/>
              </w:rPr>
              <w:t>0000001150103014</w:t>
            </w:r>
          </w:p>
        </w:tc>
        <w:tc>
          <w:tcPr>
            <w:tcW w:w="575" w:type="dxa"/>
            <w:tcMar>
              <w:top w:w="15" w:type="dxa"/>
              <w:left w:w="15" w:type="dxa"/>
              <w:right w:w="15" w:type="dxa"/>
            </w:tcMar>
            <w:vAlign w:val="center"/>
          </w:tcPr>
          <w:p>
            <w:pPr>
              <w:pStyle w:val="12"/>
              <w:spacing w:line="255" w:lineRule="exact"/>
              <w:ind w:left="34"/>
              <w:jc w:val="center"/>
              <w:rPr>
                <w:color w:val="FF0000"/>
                <w:sz w:val="21"/>
                <w:szCs w:val="21"/>
                <w:lang w:val="en-US"/>
              </w:rPr>
            </w:pPr>
            <w:r>
              <w:rPr>
                <w:rFonts w:hint="eastAsia"/>
                <w:color w:val="FF0000"/>
                <w:sz w:val="21"/>
                <w:szCs w:val="21"/>
                <w:lang w:val="en-US"/>
              </w:rPr>
              <w:t>16</w:t>
            </w:r>
          </w:p>
        </w:tc>
        <w:tc>
          <w:tcPr>
            <w:tcW w:w="644" w:type="dxa"/>
            <w:tcMar>
              <w:top w:w="15" w:type="dxa"/>
              <w:left w:w="15" w:type="dxa"/>
              <w:right w:w="15" w:type="dxa"/>
            </w:tcMar>
            <w:vAlign w:val="center"/>
          </w:tcPr>
          <w:p>
            <w:pPr>
              <w:pStyle w:val="12"/>
              <w:spacing w:line="255" w:lineRule="exact"/>
              <w:ind w:left="34"/>
              <w:jc w:val="center"/>
              <w:rPr>
                <w:color w:val="FF0000"/>
                <w:sz w:val="21"/>
                <w:szCs w:val="21"/>
              </w:rPr>
            </w:pPr>
            <w:r>
              <w:rPr>
                <w:rFonts w:hint="eastAsia"/>
                <w:color w:val="FF0000"/>
                <w:sz w:val="21"/>
                <w:szCs w:val="21"/>
              </w:rPr>
              <w:t>292</w:t>
            </w:r>
          </w:p>
        </w:tc>
        <w:tc>
          <w:tcPr>
            <w:tcW w:w="451" w:type="dxa"/>
            <w:tcMar>
              <w:top w:w="15" w:type="dxa"/>
              <w:left w:w="15" w:type="dxa"/>
              <w:right w:w="15" w:type="dxa"/>
            </w:tcMar>
            <w:vAlign w:val="center"/>
          </w:tcPr>
          <w:p>
            <w:pPr>
              <w:pStyle w:val="12"/>
              <w:spacing w:line="255" w:lineRule="exact"/>
              <w:ind w:left="34"/>
              <w:jc w:val="center"/>
              <w:rPr>
                <w:color w:val="FF0000"/>
                <w:sz w:val="21"/>
                <w:szCs w:val="21"/>
              </w:rPr>
            </w:pPr>
            <w:r>
              <w:rPr>
                <w:rFonts w:hint="eastAsia"/>
                <w:color w:val="FF0000"/>
                <w:sz w:val="21"/>
                <w:szCs w:val="21"/>
              </w:rPr>
              <w:t>2</w:t>
            </w:r>
          </w:p>
        </w:tc>
        <w:tc>
          <w:tcPr>
            <w:tcW w:w="360" w:type="dxa"/>
            <w:tcMar>
              <w:top w:w="15" w:type="dxa"/>
              <w:left w:w="15" w:type="dxa"/>
              <w:right w:w="15" w:type="dxa"/>
            </w:tcMar>
            <w:vAlign w:val="center"/>
          </w:tcPr>
          <w:p>
            <w:pPr>
              <w:pStyle w:val="12"/>
              <w:spacing w:line="255" w:lineRule="exact"/>
              <w:ind w:left="34"/>
              <w:jc w:val="center"/>
              <w:rPr>
                <w:color w:val="FF0000"/>
                <w:sz w:val="21"/>
                <w:szCs w:val="21"/>
              </w:rPr>
            </w:pPr>
            <w:r>
              <w:rPr>
                <w:rFonts w:hint="eastAsia"/>
                <w:color w:val="FF0000"/>
                <w:sz w:val="21"/>
                <w:szCs w:val="21"/>
              </w:rPr>
              <w:t>2</w:t>
            </w:r>
          </w:p>
        </w:tc>
        <w:tc>
          <w:tcPr>
            <w:tcW w:w="443" w:type="dxa"/>
            <w:tcMar>
              <w:top w:w="15" w:type="dxa"/>
              <w:left w:w="15" w:type="dxa"/>
              <w:right w:w="15" w:type="dxa"/>
            </w:tcMar>
            <w:vAlign w:val="center"/>
          </w:tcPr>
          <w:p>
            <w:pPr>
              <w:pStyle w:val="12"/>
              <w:spacing w:line="255" w:lineRule="exact"/>
              <w:ind w:left="34"/>
              <w:jc w:val="center"/>
              <w:rPr>
                <w:color w:val="FF0000"/>
                <w:sz w:val="21"/>
                <w:szCs w:val="21"/>
              </w:rPr>
            </w:pPr>
            <w:r>
              <w:rPr>
                <w:rFonts w:hint="eastAsia"/>
                <w:color w:val="FF0000"/>
                <w:sz w:val="21"/>
                <w:szCs w:val="21"/>
              </w:rPr>
              <w:t>2</w:t>
            </w:r>
          </w:p>
        </w:tc>
        <w:tc>
          <w:tcPr>
            <w:tcW w:w="443" w:type="dxa"/>
            <w:tcMar>
              <w:top w:w="15" w:type="dxa"/>
              <w:left w:w="15" w:type="dxa"/>
              <w:right w:w="15" w:type="dxa"/>
            </w:tcMar>
            <w:vAlign w:val="center"/>
          </w:tcPr>
          <w:p>
            <w:pPr>
              <w:pStyle w:val="12"/>
              <w:spacing w:line="255" w:lineRule="exact"/>
              <w:ind w:left="34"/>
              <w:jc w:val="center"/>
              <w:rPr>
                <w:color w:val="FF0000"/>
                <w:sz w:val="21"/>
                <w:szCs w:val="21"/>
              </w:rPr>
            </w:pPr>
            <w:r>
              <w:rPr>
                <w:rFonts w:hint="eastAsia"/>
                <w:color w:val="FF0000"/>
                <w:sz w:val="21"/>
                <w:szCs w:val="21"/>
              </w:rPr>
              <w:t>2</w:t>
            </w:r>
          </w:p>
        </w:tc>
        <w:tc>
          <w:tcPr>
            <w:tcW w:w="415" w:type="dxa"/>
            <w:tcMar>
              <w:top w:w="15" w:type="dxa"/>
              <w:left w:w="15" w:type="dxa"/>
              <w:right w:w="15" w:type="dxa"/>
            </w:tcMar>
            <w:vAlign w:val="center"/>
          </w:tcPr>
          <w:p>
            <w:pPr>
              <w:pStyle w:val="12"/>
              <w:spacing w:line="255" w:lineRule="exact"/>
              <w:ind w:left="34"/>
              <w:jc w:val="center"/>
              <w:rPr>
                <w:color w:val="FF0000"/>
                <w:sz w:val="21"/>
                <w:szCs w:val="21"/>
                <w:lang w:val="en-US"/>
              </w:rPr>
            </w:pPr>
            <w:r>
              <w:rPr>
                <w:rFonts w:hint="eastAsia"/>
                <w:color w:val="FF0000"/>
                <w:sz w:val="21"/>
                <w:szCs w:val="21"/>
                <w:lang w:val="en-US"/>
              </w:rPr>
              <w:t>6</w:t>
            </w:r>
          </w:p>
        </w:tc>
        <w:tc>
          <w:tcPr>
            <w:tcW w:w="513" w:type="dxa"/>
            <w:tcMar>
              <w:top w:w="15" w:type="dxa"/>
              <w:left w:w="15" w:type="dxa"/>
              <w:right w:w="15" w:type="dxa"/>
            </w:tcMar>
            <w:vAlign w:val="center"/>
          </w:tcPr>
          <w:p>
            <w:pPr>
              <w:pStyle w:val="12"/>
              <w:spacing w:line="255" w:lineRule="exact"/>
              <w:ind w:left="34"/>
              <w:jc w:val="center"/>
              <w:rPr>
                <w:color w:val="FF0000"/>
                <w:sz w:val="21"/>
                <w:szCs w:val="21"/>
                <w:lang w:val="en-US"/>
              </w:rPr>
            </w:pPr>
            <w:r>
              <w:rPr>
                <w:rFonts w:hint="eastAsia"/>
                <w:color w:val="FF0000"/>
                <w:sz w:val="21"/>
                <w:szCs w:val="21"/>
                <w:lang w:val="en-U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信息技术</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0000001250102018</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6</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108</w:t>
            </w:r>
          </w:p>
        </w:tc>
        <w:tc>
          <w:tcPr>
            <w:tcW w:w="451"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w:t>
            </w:r>
          </w:p>
        </w:tc>
        <w:tc>
          <w:tcPr>
            <w:tcW w:w="360"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历史</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0000001150301026</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4</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72</w:t>
            </w:r>
          </w:p>
        </w:tc>
        <w:tc>
          <w:tcPr>
            <w:tcW w:w="451" w:type="dxa"/>
            <w:tcMar>
              <w:top w:w="15" w:type="dxa"/>
              <w:left w:w="15" w:type="dxa"/>
              <w:right w:w="15" w:type="dxa"/>
            </w:tcMar>
            <w:vAlign w:val="center"/>
          </w:tcPr>
          <w:p>
            <w:pPr>
              <w:pStyle w:val="12"/>
              <w:spacing w:line="255" w:lineRule="exact"/>
              <w:ind w:left="34"/>
              <w:jc w:val="center"/>
              <w:rPr>
                <w:sz w:val="21"/>
                <w:szCs w:val="21"/>
              </w:rPr>
            </w:pPr>
          </w:p>
        </w:tc>
        <w:tc>
          <w:tcPr>
            <w:tcW w:w="360"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体育与健康</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0000001250102020</w:t>
            </w:r>
          </w:p>
        </w:tc>
        <w:tc>
          <w:tcPr>
            <w:tcW w:w="57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10</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188</w:t>
            </w:r>
          </w:p>
        </w:tc>
        <w:tc>
          <w:tcPr>
            <w:tcW w:w="451"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360"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1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51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艺术（音乐、美术）</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0000001250401029</w:t>
            </w:r>
          </w:p>
        </w:tc>
        <w:tc>
          <w:tcPr>
            <w:tcW w:w="57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451" w:type="dxa"/>
            <w:tcMar>
              <w:top w:w="15" w:type="dxa"/>
              <w:left w:w="15" w:type="dxa"/>
              <w:right w:w="15" w:type="dxa"/>
            </w:tcMar>
            <w:vAlign w:val="center"/>
          </w:tcPr>
          <w:p>
            <w:pPr>
              <w:pStyle w:val="12"/>
              <w:spacing w:line="255" w:lineRule="exact"/>
              <w:ind w:left="34"/>
              <w:jc w:val="center"/>
              <w:rPr>
                <w:sz w:val="21"/>
                <w:szCs w:val="21"/>
              </w:rPr>
            </w:pPr>
          </w:p>
        </w:tc>
        <w:tc>
          <w:tcPr>
            <w:tcW w:w="360"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w:t>
            </w: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restart"/>
            <w:vAlign w:val="center"/>
          </w:tcPr>
          <w:p>
            <w:pPr>
              <w:pStyle w:val="12"/>
              <w:spacing w:line="255" w:lineRule="exact"/>
              <w:ind w:left="34"/>
              <w:jc w:val="center"/>
              <w:rPr>
                <w:sz w:val="21"/>
                <w:szCs w:val="21"/>
              </w:rPr>
            </w:pPr>
            <w:r>
              <w:rPr>
                <w:rFonts w:hint="eastAsia"/>
                <w:sz w:val="21"/>
                <w:szCs w:val="21"/>
              </w:rPr>
              <w:t>选修课</w:t>
            </w:r>
            <w:r>
              <w:rPr>
                <w:rFonts w:hint="eastAsia"/>
                <w:sz w:val="21"/>
                <w:szCs w:val="21"/>
              </w:rPr>
              <w:br w:type="textWrapping"/>
            </w: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传统文化</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0000001150101030</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18</w:t>
            </w:r>
          </w:p>
        </w:tc>
        <w:tc>
          <w:tcPr>
            <w:tcW w:w="451" w:type="dxa"/>
            <w:tcMar>
              <w:top w:w="15" w:type="dxa"/>
              <w:left w:w="15" w:type="dxa"/>
              <w:right w:w="15" w:type="dxa"/>
            </w:tcMar>
            <w:vAlign w:val="center"/>
          </w:tcPr>
          <w:p>
            <w:pPr>
              <w:pStyle w:val="12"/>
              <w:spacing w:line="255" w:lineRule="exact"/>
              <w:ind w:left="34"/>
              <w:jc w:val="center"/>
              <w:rPr>
                <w:sz w:val="21"/>
                <w:szCs w:val="21"/>
              </w:rPr>
            </w:pPr>
          </w:p>
        </w:tc>
        <w:tc>
          <w:tcPr>
            <w:tcW w:w="360"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安全教育</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0000001150401031</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18</w:t>
            </w:r>
          </w:p>
        </w:tc>
        <w:tc>
          <w:tcPr>
            <w:tcW w:w="451" w:type="dxa"/>
            <w:tcMar>
              <w:top w:w="15" w:type="dxa"/>
              <w:left w:w="15" w:type="dxa"/>
              <w:right w:w="15" w:type="dxa"/>
            </w:tcMar>
            <w:vAlign w:val="center"/>
          </w:tcPr>
          <w:p>
            <w:pPr>
              <w:pStyle w:val="12"/>
              <w:spacing w:line="255" w:lineRule="exact"/>
              <w:ind w:left="34"/>
              <w:jc w:val="center"/>
              <w:rPr>
                <w:sz w:val="21"/>
                <w:szCs w:val="21"/>
              </w:rPr>
            </w:pPr>
          </w:p>
        </w:tc>
        <w:tc>
          <w:tcPr>
            <w:tcW w:w="360"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w:t>
            </w: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劳动教育</w:t>
            </w:r>
          </w:p>
        </w:tc>
        <w:tc>
          <w:tcPr>
            <w:tcW w:w="2364"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0000001150101040</w:t>
            </w:r>
          </w:p>
        </w:tc>
        <w:tc>
          <w:tcPr>
            <w:tcW w:w="575"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w:t>
            </w:r>
          </w:p>
        </w:tc>
        <w:tc>
          <w:tcPr>
            <w:tcW w:w="644"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18</w:t>
            </w:r>
          </w:p>
        </w:tc>
        <w:tc>
          <w:tcPr>
            <w:tcW w:w="451"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w:t>
            </w:r>
          </w:p>
        </w:tc>
        <w:tc>
          <w:tcPr>
            <w:tcW w:w="360"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工匠精神</w:t>
            </w:r>
          </w:p>
        </w:tc>
        <w:tc>
          <w:tcPr>
            <w:tcW w:w="2364"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0000001150301041</w:t>
            </w:r>
          </w:p>
        </w:tc>
        <w:tc>
          <w:tcPr>
            <w:tcW w:w="575"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w:t>
            </w:r>
          </w:p>
        </w:tc>
        <w:tc>
          <w:tcPr>
            <w:tcW w:w="644"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18</w:t>
            </w:r>
          </w:p>
        </w:tc>
        <w:tc>
          <w:tcPr>
            <w:tcW w:w="451"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360"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w:t>
            </w: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tcBorders>
              <w:bottom w:val="single" w:color="auto" w:sz="4" w:space="0"/>
            </w:tcBorders>
            <w:vAlign w:val="center"/>
          </w:tcPr>
          <w:p>
            <w:pPr>
              <w:pStyle w:val="12"/>
              <w:spacing w:line="255" w:lineRule="exact"/>
              <w:ind w:left="34"/>
              <w:jc w:val="center"/>
              <w:rPr>
                <w:sz w:val="21"/>
                <w:szCs w:val="21"/>
              </w:rPr>
            </w:pPr>
          </w:p>
        </w:tc>
        <w:tc>
          <w:tcPr>
            <w:tcW w:w="2122"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创新创业教育实践</w:t>
            </w:r>
          </w:p>
        </w:tc>
        <w:tc>
          <w:tcPr>
            <w:tcW w:w="2364"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0000001150401006</w:t>
            </w:r>
          </w:p>
        </w:tc>
        <w:tc>
          <w:tcPr>
            <w:tcW w:w="575"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0.5</w:t>
            </w:r>
          </w:p>
        </w:tc>
        <w:tc>
          <w:tcPr>
            <w:tcW w:w="644"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8</w:t>
            </w:r>
          </w:p>
        </w:tc>
        <w:tc>
          <w:tcPr>
            <w:tcW w:w="451"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360"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CellMar>
            <w:top w:w="0" w:type="dxa"/>
            <w:left w:w="0" w:type="dxa"/>
            <w:bottom w:w="0" w:type="dxa"/>
            <w:right w:w="0" w:type="dxa"/>
          </w:tblCellMar>
        </w:tblPrEx>
        <w:trPr>
          <w:jc w:val="center"/>
        </w:trPr>
        <w:tc>
          <w:tcPr>
            <w:tcW w:w="5795" w:type="dxa"/>
            <w:gridSpan w:val="4"/>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公共基础课小计</w:t>
            </w:r>
          </w:p>
        </w:tc>
        <w:tc>
          <w:tcPr>
            <w:tcW w:w="57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88.5</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1612</w:t>
            </w:r>
          </w:p>
        </w:tc>
        <w:tc>
          <w:tcPr>
            <w:tcW w:w="451"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16</w:t>
            </w:r>
          </w:p>
        </w:tc>
        <w:tc>
          <w:tcPr>
            <w:tcW w:w="360"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16</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14</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13</w:t>
            </w:r>
          </w:p>
        </w:tc>
        <w:tc>
          <w:tcPr>
            <w:tcW w:w="41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20</w:t>
            </w:r>
          </w:p>
        </w:tc>
        <w:tc>
          <w:tcPr>
            <w:tcW w:w="51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restart"/>
            <w:shd w:val="clear" w:color="auto" w:fill="auto"/>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专</w:t>
            </w:r>
          </w:p>
          <w:p>
            <w:pPr>
              <w:pStyle w:val="12"/>
              <w:spacing w:line="255" w:lineRule="exact"/>
              <w:ind w:left="34"/>
              <w:jc w:val="center"/>
              <w:rPr>
                <w:sz w:val="21"/>
                <w:szCs w:val="21"/>
              </w:rPr>
            </w:pPr>
            <w:r>
              <w:rPr>
                <w:rFonts w:hint="eastAsia"/>
                <w:sz w:val="21"/>
                <w:szCs w:val="21"/>
              </w:rPr>
              <w:t>业</w:t>
            </w:r>
          </w:p>
          <w:p>
            <w:pPr>
              <w:pStyle w:val="12"/>
              <w:spacing w:line="255" w:lineRule="exact"/>
              <w:ind w:left="34"/>
              <w:jc w:val="center"/>
              <w:rPr>
                <w:sz w:val="21"/>
                <w:szCs w:val="21"/>
              </w:rPr>
            </w:pPr>
            <w:r>
              <w:rPr>
                <w:rFonts w:hint="eastAsia"/>
                <w:sz w:val="21"/>
                <w:szCs w:val="21"/>
              </w:rPr>
              <w:t>技</w:t>
            </w:r>
          </w:p>
          <w:p>
            <w:pPr>
              <w:pStyle w:val="12"/>
              <w:spacing w:line="255" w:lineRule="exact"/>
              <w:ind w:left="34"/>
              <w:jc w:val="center"/>
              <w:rPr>
                <w:sz w:val="21"/>
                <w:szCs w:val="21"/>
              </w:rPr>
            </w:pPr>
            <w:r>
              <w:rPr>
                <w:rFonts w:hint="eastAsia"/>
                <w:sz w:val="21"/>
                <w:szCs w:val="21"/>
              </w:rPr>
              <w:t>能</w:t>
            </w:r>
          </w:p>
          <w:p>
            <w:pPr>
              <w:pStyle w:val="12"/>
              <w:spacing w:line="255" w:lineRule="exact"/>
              <w:ind w:left="34"/>
              <w:jc w:val="center"/>
              <w:rPr>
                <w:sz w:val="21"/>
                <w:szCs w:val="21"/>
              </w:rPr>
            </w:pPr>
            <w:r>
              <w:rPr>
                <w:rFonts w:hint="eastAsia"/>
                <w:sz w:val="21"/>
                <w:szCs w:val="21"/>
              </w:rPr>
              <w:t>课</w:t>
            </w:r>
          </w:p>
        </w:tc>
        <w:tc>
          <w:tcPr>
            <w:tcW w:w="1000" w:type="dxa"/>
            <w:vMerge w:val="restart"/>
            <w:shd w:val="clear" w:color="auto" w:fill="auto"/>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专业核心课</w:t>
            </w: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形体训练</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1302001330302138</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8</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144</w:t>
            </w:r>
          </w:p>
        </w:tc>
        <w:tc>
          <w:tcPr>
            <w:tcW w:w="451"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4</w:t>
            </w:r>
          </w:p>
        </w:tc>
        <w:tc>
          <w:tcPr>
            <w:tcW w:w="360"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4</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旅游概论</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1302001130104093</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451"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360"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导游基础知识</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1302001130104119</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4</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72</w:t>
            </w:r>
          </w:p>
        </w:tc>
        <w:tc>
          <w:tcPr>
            <w:tcW w:w="451"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360"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旅游政策与法规</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1302001130204121</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4</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72</w:t>
            </w:r>
          </w:p>
        </w:tc>
        <w:tc>
          <w:tcPr>
            <w:tcW w:w="451" w:type="dxa"/>
            <w:tcMar>
              <w:top w:w="15" w:type="dxa"/>
              <w:left w:w="15" w:type="dxa"/>
              <w:right w:w="15" w:type="dxa"/>
            </w:tcMar>
            <w:vAlign w:val="center"/>
          </w:tcPr>
          <w:p>
            <w:pPr>
              <w:pStyle w:val="12"/>
              <w:spacing w:line="255" w:lineRule="exact"/>
              <w:ind w:left="34"/>
              <w:jc w:val="center"/>
              <w:rPr>
                <w:sz w:val="21"/>
                <w:szCs w:val="21"/>
              </w:rPr>
            </w:pPr>
          </w:p>
        </w:tc>
        <w:tc>
          <w:tcPr>
            <w:tcW w:w="360"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旅游情景英语</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1302001130302132</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451" w:type="dxa"/>
            <w:tcMar>
              <w:top w:w="15" w:type="dxa"/>
              <w:left w:w="15" w:type="dxa"/>
              <w:right w:w="15" w:type="dxa"/>
            </w:tcMar>
            <w:vAlign w:val="center"/>
          </w:tcPr>
          <w:p>
            <w:pPr>
              <w:pStyle w:val="12"/>
              <w:spacing w:line="255" w:lineRule="exact"/>
              <w:ind w:left="34"/>
              <w:jc w:val="center"/>
              <w:rPr>
                <w:sz w:val="21"/>
                <w:szCs w:val="21"/>
              </w:rPr>
            </w:pPr>
          </w:p>
        </w:tc>
        <w:tc>
          <w:tcPr>
            <w:tcW w:w="360" w:type="dxa"/>
            <w:tcMar>
              <w:top w:w="15" w:type="dxa"/>
              <w:left w:w="15" w:type="dxa"/>
              <w:right w:w="15" w:type="dxa"/>
            </w:tcMar>
            <w:vAlign w:val="center"/>
          </w:tcPr>
          <w:p>
            <w:pPr>
              <w:pStyle w:val="12"/>
              <w:spacing w:line="255" w:lineRule="exact"/>
              <w:ind w:left="34"/>
              <w:jc w:val="center"/>
              <w:rPr>
                <w:sz w:val="21"/>
                <w:szCs w:val="21"/>
                <w:lang w:val="en-US"/>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p>
        </w:tc>
        <w:tc>
          <w:tcPr>
            <w:tcW w:w="415" w:type="dxa"/>
            <w:tcMar>
              <w:top w:w="15" w:type="dxa"/>
              <w:left w:w="15" w:type="dxa"/>
              <w:right w:w="15" w:type="dxa"/>
            </w:tcMar>
            <w:vAlign w:val="center"/>
          </w:tcPr>
          <w:p>
            <w:pPr>
              <w:pStyle w:val="12"/>
              <w:spacing w:line="255" w:lineRule="exact"/>
              <w:ind w:left="34"/>
              <w:jc w:val="center"/>
              <w:rPr>
                <w:sz w:val="21"/>
                <w:szCs w:val="21"/>
                <w:lang w:val="en-US"/>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客源国概况</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1302001130304095</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4</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72</w:t>
            </w:r>
          </w:p>
        </w:tc>
        <w:tc>
          <w:tcPr>
            <w:tcW w:w="451" w:type="dxa"/>
            <w:tcMar>
              <w:top w:w="15" w:type="dxa"/>
              <w:left w:w="15" w:type="dxa"/>
              <w:right w:w="15" w:type="dxa"/>
            </w:tcMar>
            <w:vAlign w:val="center"/>
          </w:tcPr>
          <w:p>
            <w:pPr>
              <w:pStyle w:val="12"/>
              <w:spacing w:line="255" w:lineRule="exact"/>
              <w:ind w:left="34"/>
              <w:jc w:val="center"/>
              <w:rPr>
                <w:sz w:val="21"/>
                <w:szCs w:val="21"/>
              </w:rPr>
            </w:pPr>
          </w:p>
        </w:tc>
        <w:tc>
          <w:tcPr>
            <w:tcW w:w="360"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w:t>
            </w:r>
          </w:p>
        </w:tc>
        <w:tc>
          <w:tcPr>
            <w:tcW w:w="41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w:t>
            </w: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color w:val="auto"/>
                <w:sz w:val="21"/>
                <w:szCs w:val="21"/>
              </w:rPr>
            </w:pPr>
            <w:r>
              <w:rPr>
                <w:rFonts w:hint="eastAsia"/>
                <w:color w:val="auto"/>
                <w:sz w:val="21"/>
                <w:szCs w:val="21"/>
              </w:rPr>
              <w:t>旅游职业礼仪与交往</w:t>
            </w:r>
          </w:p>
        </w:tc>
        <w:tc>
          <w:tcPr>
            <w:tcW w:w="2364" w:type="dxa"/>
            <w:tcMar>
              <w:top w:w="15" w:type="dxa"/>
              <w:left w:w="15" w:type="dxa"/>
              <w:right w:w="15" w:type="dxa"/>
            </w:tcMar>
            <w:vAlign w:val="center"/>
          </w:tcPr>
          <w:p>
            <w:pPr>
              <w:pStyle w:val="12"/>
              <w:spacing w:line="255" w:lineRule="exact"/>
              <w:ind w:left="34"/>
              <w:jc w:val="center"/>
              <w:rPr>
                <w:color w:val="auto"/>
                <w:sz w:val="21"/>
                <w:szCs w:val="21"/>
              </w:rPr>
            </w:pPr>
            <w:r>
              <w:rPr>
                <w:rFonts w:hint="eastAsia"/>
                <w:color w:val="auto"/>
                <w:sz w:val="21"/>
                <w:szCs w:val="21"/>
              </w:rPr>
              <w:t>1302001330102153</w:t>
            </w:r>
          </w:p>
        </w:tc>
        <w:tc>
          <w:tcPr>
            <w:tcW w:w="575" w:type="dxa"/>
            <w:tcMar>
              <w:top w:w="15" w:type="dxa"/>
              <w:left w:w="15" w:type="dxa"/>
              <w:right w:w="15" w:type="dxa"/>
            </w:tcMar>
            <w:vAlign w:val="center"/>
          </w:tcPr>
          <w:p>
            <w:pPr>
              <w:pStyle w:val="12"/>
              <w:spacing w:line="255" w:lineRule="exact"/>
              <w:ind w:left="34"/>
              <w:jc w:val="center"/>
              <w:rPr>
                <w:color w:val="auto"/>
                <w:sz w:val="21"/>
                <w:szCs w:val="21"/>
              </w:rPr>
            </w:pPr>
            <w:r>
              <w:rPr>
                <w:rFonts w:hint="eastAsia"/>
                <w:color w:val="auto"/>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color w:val="auto"/>
                <w:sz w:val="21"/>
                <w:szCs w:val="21"/>
                <w:lang w:val="en-US"/>
              </w:rPr>
            </w:pPr>
            <w:r>
              <w:rPr>
                <w:rFonts w:hint="eastAsia"/>
                <w:color w:val="auto"/>
                <w:sz w:val="21"/>
                <w:szCs w:val="21"/>
                <w:lang w:val="en-US"/>
              </w:rPr>
              <w:t>36</w:t>
            </w:r>
          </w:p>
        </w:tc>
        <w:tc>
          <w:tcPr>
            <w:tcW w:w="451" w:type="dxa"/>
            <w:tcMar>
              <w:top w:w="15" w:type="dxa"/>
              <w:left w:w="15" w:type="dxa"/>
              <w:right w:w="15" w:type="dxa"/>
            </w:tcMar>
            <w:vAlign w:val="center"/>
          </w:tcPr>
          <w:p>
            <w:pPr>
              <w:pStyle w:val="12"/>
              <w:spacing w:line="255" w:lineRule="exact"/>
              <w:ind w:left="34"/>
              <w:jc w:val="center"/>
              <w:rPr>
                <w:color w:val="auto"/>
                <w:sz w:val="21"/>
                <w:szCs w:val="21"/>
                <w:lang w:val="en-US"/>
              </w:rPr>
            </w:pPr>
          </w:p>
        </w:tc>
        <w:tc>
          <w:tcPr>
            <w:tcW w:w="360" w:type="dxa"/>
            <w:tcMar>
              <w:top w:w="15" w:type="dxa"/>
              <w:left w:w="15" w:type="dxa"/>
              <w:right w:w="15" w:type="dxa"/>
            </w:tcMar>
            <w:vAlign w:val="center"/>
          </w:tcPr>
          <w:p>
            <w:pPr>
              <w:pStyle w:val="12"/>
              <w:spacing w:line="255" w:lineRule="exact"/>
              <w:ind w:left="34"/>
              <w:jc w:val="center"/>
              <w:rPr>
                <w:color w:val="auto"/>
                <w:sz w:val="21"/>
                <w:szCs w:val="21"/>
                <w:lang w:val="en-US"/>
              </w:rPr>
            </w:pPr>
            <w:r>
              <w:rPr>
                <w:rFonts w:hint="eastAsia"/>
                <w:color w:val="auto"/>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color w:val="auto"/>
                <w:sz w:val="21"/>
                <w:szCs w:val="21"/>
                <w:lang w:val="en-US"/>
              </w:rPr>
            </w:pPr>
          </w:p>
        </w:tc>
        <w:tc>
          <w:tcPr>
            <w:tcW w:w="443" w:type="dxa"/>
            <w:tcMar>
              <w:top w:w="15" w:type="dxa"/>
              <w:left w:w="15" w:type="dxa"/>
              <w:right w:w="15" w:type="dxa"/>
            </w:tcMar>
            <w:vAlign w:val="center"/>
          </w:tcPr>
          <w:p>
            <w:pPr>
              <w:pStyle w:val="12"/>
              <w:spacing w:line="255" w:lineRule="exact"/>
              <w:ind w:left="34"/>
              <w:jc w:val="center"/>
              <w:rPr>
                <w:color w:val="FF0000"/>
                <w:sz w:val="21"/>
                <w:szCs w:val="21"/>
              </w:rPr>
            </w:pPr>
          </w:p>
        </w:tc>
        <w:tc>
          <w:tcPr>
            <w:tcW w:w="415" w:type="dxa"/>
            <w:tcMar>
              <w:top w:w="15" w:type="dxa"/>
              <w:left w:w="15" w:type="dxa"/>
              <w:right w:w="15" w:type="dxa"/>
            </w:tcMar>
            <w:vAlign w:val="center"/>
          </w:tcPr>
          <w:p>
            <w:pPr>
              <w:pStyle w:val="12"/>
              <w:spacing w:line="255" w:lineRule="exact"/>
              <w:ind w:left="34"/>
              <w:jc w:val="center"/>
              <w:rPr>
                <w:color w:val="FF0000"/>
                <w:sz w:val="21"/>
                <w:szCs w:val="21"/>
              </w:rPr>
            </w:pPr>
          </w:p>
        </w:tc>
        <w:tc>
          <w:tcPr>
            <w:tcW w:w="513" w:type="dxa"/>
            <w:tcMar>
              <w:top w:w="15" w:type="dxa"/>
              <w:left w:w="15" w:type="dxa"/>
              <w:right w:w="15" w:type="dxa"/>
            </w:tcMar>
            <w:vAlign w:val="center"/>
          </w:tcPr>
          <w:p>
            <w:pPr>
              <w:pStyle w:val="12"/>
              <w:spacing w:line="255" w:lineRule="exact"/>
              <w:ind w:left="34"/>
              <w:jc w:val="center"/>
              <w:rPr>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tcPr>
          <w:p>
            <w:pPr>
              <w:pStyle w:val="12"/>
              <w:spacing w:line="255" w:lineRule="exact"/>
              <w:ind w:left="21"/>
              <w:jc w:val="center"/>
              <w:rPr>
                <w:sz w:val="21"/>
                <w:szCs w:val="21"/>
              </w:rPr>
            </w:pPr>
            <w:r>
              <w:rPr>
                <w:sz w:val="21"/>
                <w:szCs w:val="21"/>
              </w:rPr>
              <w:t>中国旅游地理</w:t>
            </w:r>
          </w:p>
        </w:tc>
        <w:tc>
          <w:tcPr>
            <w:tcW w:w="2364" w:type="dxa"/>
            <w:tcMar>
              <w:top w:w="15" w:type="dxa"/>
              <w:left w:w="15" w:type="dxa"/>
              <w:right w:w="15" w:type="dxa"/>
            </w:tcMar>
          </w:tcPr>
          <w:p>
            <w:pPr>
              <w:pStyle w:val="12"/>
              <w:spacing w:line="255" w:lineRule="exact"/>
              <w:ind w:left="34"/>
              <w:jc w:val="center"/>
              <w:rPr>
                <w:sz w:val="21"/>
                <w:szCs w:val="21"/>
              </w:rPr>
            </w:pPr>
            <w:r>
              <w:rPr>
                <w:sz w:val="21"/>
                <w:szCs w:val="21"/>
              </w:rPr>
              <w:t>1302002230404030</w:t>
            </w:r>
          </w:p>
        </w:tc>
        <w:tc>
          <w:tcPr>
            <w:tcW w:w="575" w:type="dxa"/>
            <w:tcMar>
              <w:top w:w="15" w:type="dxa"/>
              <w:left w:w="15" w:type="dxa"/>
              <w:right w:w="15" w:type="dxa"/>
            </w:tcMar>
          </w:tcPr>
          <w:p>
            <w:pPr>
              <w:pStyle w:val="12"/>
              <w:spacing w:line="255" w:lineRule="exact"/>
              <w:ind w:left="31" w:right="5"/>
              <w:jc w:val="center"/>
              <w:rPr>
                <w:sz w:val="21"/>
                <w:szCs w:val="21"/>
                <w:lang w:val="en-US"/>
              </w:rPr>
            </w:pPr>
            <w:r>
              <w:rPr>
                <w:rFonts w:hint="eastAsia"/>
                <w:sz w:val="21"/>
                <w:szCs w:val="21"/>
                <w:lang w:val="en-US"/>
              </w:rPr>
              <w:t>4</w:t>
            </w:r>
          </w:p>
        </w:tc>
        <w:tc>
          <w:tcPr>
            <w:tcW w:w="644" w:type="dxa"/>
            <w:tcMar>
              <w:top w:w="15" w:type="dxa"/>
              <w:left w:w="15" w:type="dxa"/>
              <w:right w:w="15" w:type="dxa"/>
            </w:tcMar>
          </w:tcPr>
          <w:p>
            <w:pPr>
              <w:pStyle w:val="12"/>
              <w:spacing w:line="255" w:lineRule="exact"/>
              <w:ind w:left="185"/>
              <w:jc w:val="center"/>
              <w:rPr>
                <w:sz w:val="21"/>
                <w:szCs w:val="21"/>
                <w:lang w:val="en-US"/>
              </w:rPr>
            </w:pPr>
            <w:r>
              <w:rPr>
                <w:rFonts w:hint="eastAsia"/>
                <w:sz w:val="21"/>
                <w:szCs w:val="21"/>
                <w:lang w:val="en-US"/>
              </w:rPr>
              <w:t>72</w:t>
            </w:r>
          </w:p>
        </w:tc>
        <w:tc>
          <w:tcPr>
            <w:tcW w:w="451" w:type="dxa"/>
            <w:tcMar>
              <w:top w:w="15" w:type="dxa"/>
              <w:left w:w="15" w:type="dxa"/>
              <w:right w:w="15" w:type="dxa"/>
            </w:tcMar>
          </w:tcPr>
          <w:p>
            <w:pPr>
              <w:pStyle w:val="12"/>
              <w:spacing w:line="255" w:lineRule="exact"/>
              <w:jc w:val="center"/>
              <w:rPr>
                <w:sz w:val="21"/>
                <w:szCs w:val="21"/>
                <w:lang w:val="en-US"/>
              </w:rPr>
            </w:pPr>
            <w:r>
              <w:rPr>
                <w:rFonts w:hint="eastAsia"/>
                <w:sz w:val="21"/>
                <w:szCs w:val="21"/>
                <w:lang w:val="en-US"/>
              </w:rPr>
              <w:t>4</w:t>
            </w:r>
          </w:p>
        </w:tc>
        <w:tc>
          <w:tcPr>
            <w:tcW w:w="360" w:type="dxa"/>
            <w:tcMar>
              <w:top w:w="15" w:type="dxa"/>
              <w:left w:w="15" w:type="dxa"/>
              <w:right w:w="15" w:type="dxa"/>
            </w:tcMar>
          </w:tcPr>
          <w:p>
            <w:pPr>
              <w:pStyle w:val="12"/>
              <w:spacing w:line="255" w:lineRule="exact"/>
              <w:rPr>
                <w:sz w:val="21"/>
                <w:szCs w:val="21"/>
              </w:rPr>
            </w:pPr>
          </w:p>
        </w:tc>
        <w:tc>
          <w:tcPr>
            <w:tcW w:w="443" w:type="dxa"/>
            <w:tcMar>
              <w:top w:w="15" w:type="dxa"/>
              <w:left w:w="15" w:type="dxa"/>
              <w:right w:w="15" w:type="dxa"/>
            </w:tcMar>
          </w:tcPr>
          <w:p>
            <w:pPr>
              <w:pStyle w:val="12"/>
              <w:spacing w:line="255" w:lineRule="exact"/>
              <w:rPr>
                <w:sz w:val="21"/>
                <w:szCs w:val="21"/>
                <w:lang w:val="en-US"/>
              </w:rPr>
            </w:pPr>
          </w:p>
        </w:tc>
        <w:tc>
          <w:tcPr>
            <w:tcW w:w="443" w:type="dxa"/>
            <w:tcMar>
              <w:top w:w="15" w:type="dxa"/>
              <w:left w:w="15" w:type="dxa"/>
              <w:right w:w="15" w:type="dxa"/>
            </w:tcMar>
          </w:tcPr>
          <w:p>
            <w:pPr>
              <w:pStyle w:val="12"/>
              <w:spacing w:line="255" w:lineRule="exact"/>
              <w:rPr>
                <w:sz w:val="21"/>
                <w:szCs w:val="21"/>
              </w:rPr>
            </w:pPr>
          </w:p>
        </w:tc>
        <w:tc>
          <w:tcPr>
            <w:tcW w:w="415" w:type="dxa"/>
            <w:tcMar>
              <w:top w:w="15" w:type="dxa"/>
              <w:left w:w="15" w:type="dxa"/>
              <w:right w:w="15" w:type="dxa"/>
            </w:tcMar>
          </w:tcPr>
          <w:p>
            <w:pPr>
              <w:pStyle w:val="12"/>
              <w:spacing w:line="255" w:lineRule="exact"/>
              <w:rPr>
                <w:sz w:val="21"/>
                <w:szCs w:val="21"/>
              </w:rPr>
            </w:pPr>
          </w:p>
        </w:tc>
        <w:tc>
          <w:tcPr>
            <w:tcW w:w="513" w:type="dxa"/>
            <w:tcMar>
              <w:top w:w="15" w:type="dxa"/>
              <w:left w:w="15" w:type="dxa"/>
              <w:right w:w="15" w:type="dxa"/>
            </w:tcMar>
          </w:tcPr>
          <w:p>
            <w:pPr>
              <w:pStyle w:val="12"/>
              <w:spacing w:line="255" w:lineRule="exact"/>
              <w:ind w:left="21"/>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restart"/>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专业方向课</w:t>
            </w: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旅游景区服务与管理</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1302001230104134</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4</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72</w:t>
            </w:r>
          </w:p>
        </w:tc>
        <w:tc>
          <w:tcPr>
            <w:tcW w:w="451" w:type="dxa"/>
            <w:tcMar>
              <w:top w:w="15" w:type="dxa"/>
              <w:left w:w="15" w:type="dxa"/>
              <w:right w:w="15" w:type="dxa"/>
            </w:tcMar>
            <w:vAlign w:val="center"/>
          </w:tcPr>
          <w:p>
            <w:pPr>
              <w:pStyle w:val="12"/>
              <w:spacing w:line="255" w:lineRule="exact"/>
              <w:ind w:left="34"/>
              <w:jc w:val="center"/>
              <w:rPr>
                <w:sz w:val="21"/>
                <w:szCs w:val="21"/>
              </w:rPr>
            </w:pPr>
          </w:p>
        </w:tc>
        <w:tc>
          <w:tcPr>
            <w:tcW w:w="360" w:type="dxa"/>
            <w:tcMar>
              <w:top w:w="15" w:type="dxa"/>
              <w:left w:w="15" w:type="dxa"/>
              <w:right w:w="15" w:type="dxa"/>
            </w:tcMar>
            <w:vAlign w:val="center"/>
          </w:tcPr>
          <w:p>
            <w:pPr>
              <w:pStyle w:val="12"/>
              <w:spacing w:line="255" w:lineRule="exact"/>
              <w:ind w:left="34"/>
              <w:jc w:val="center"/>
              <w:rPr>
                <w:sz w:val="21"/>
                <w:szCs w:val="21"/>
                <w:lang w:val="en-US"/>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地方导游基础知识</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1302000102030304</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6</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108</w:t>
            </w:r>
          </w:p>
        </w:tc>
        <w:tc>
          <w:tcPr>
            <w:tcW w:w="451" w:type="dxa"/>
            <w:tcMar>
              <w:top w:w="15" w:type="dxa"/>
              <w:left w:w="15" w:type="dxa"/>
              <w:right w:w="15" w:type="dxa"/>
            </w:tcMar>
            <w:vAlign w:val="center"/>
          </w:tcPr>
          <w:p>
            <w:pPr>
              <w:pStyle w:val="12"/>
              <w:spacing w:line="255" w:lineRule="exact"/>
              <w:ind w:left="34"/>
              <w:jc w:val="center"/>
              <w:rPr>
                <w:sz w:val="21"/>
                <w:szCs w:val="21"/>
              </w:rPr>
            </w:pPr>
          </w:p>
        </w:tc>
        <w:tc>
          <w:tcPr>
            <w:tcW w:w="360"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4</w:t>
            </w: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导游实务</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1302001230704150</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4</w:t>
            </w:r>
          </w:p>
        </w:tc>
        <w:tc>
          <w:tcPr>
            <w:tcW w:w="644"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72</w:t>
            </w:r>
          </w:p>
        </w:tc>
        <w:tc>
          <w:tcPr>
            <w:tcW w:w="451" w:type="dxa"/>
            <w:tcMar>
              <w:top w:w="15" w:type="dxa"/>
              <w:left w:w="15" w:type="dxa"/>
              <w:right w:w="15" w:type="dxa"/>
            </w:tcMar>
            <w:vAlign w:val="center"/>
          </w:tcPr>
          <w:p>
            <w:pPr>
              <w:pStyle w:val="12"/>
              <w:spacing w:line="255" w:lineRule="exact"/>
              <w:ind w:left="34"/>
              <w:jc w:val="center"/>
              <w:rPr>
                <w:sz w:val="21"/>
                <w:szCs w:val="21"/>
              </w:rPr>
            </w:pPr>
          </w:p>
        </w:tc>
        <w:tc>
          <w:tcPr>
            <w:tcW w:w="360"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4</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旅行社计调实务</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1302001130304124</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4</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72</w:t>
            </w:r>
          </w:p>
        </w:tc>
        <w:tc>
          <w:tcPr>
            <w:tcW w:w="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交流沟通与能力训练</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1302001330202150</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旅行社外联实务</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1302000102030302</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旅行社经营与管理</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1302001130204125</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4</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72</w:t>
            </w:r>
          </w:p>
        </w:tc>
        <w:tc>
          <w:tcPr>
            <w:tcW w:w="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restart"/>
            <w:shd w:val="clear" w:color="auto" w:fill="auto"/>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选修课</w:t>
            </w: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旅游美学</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1302000201030202</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1</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茶艺</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1302001230804153</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4</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144</w:t>
            </w:r>
          </w:p>
        </w:tc>
        <w:tc>
          <w:tcPr>
            <w:tcW w:w="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4</w:t>
            </w: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4</w:t>
            </w: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智慧旅游与导游</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1302000202030404</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1</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会展服务</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1302001230406003</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1.5</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54</w:t>
            </w:r>
          </w:p>
        </w:tc>
        <w:tc>
          <w:tcPr>
            <w:tcW w:w="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3</w:t>
            </w: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95" w:type="dxa"/>
            <w:gridSpan w:val="4"/>
            <w:tcBorders>
              <w:right w:val="single" w:color="auto" w:sz="4" w:space="0"/>
            </w:tcBorders>
            <w:shd w:val="clear" w:color="auto" w:fill="auto"/>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专业技能课小计</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both"/>
              <w:rPr>
                <w:sz w:val="21"/>
                <w:szCs w:val="21"/>
                <w:lang w:val="en-US"/>
              </w:rPr>
            </w:pPr>
            <w:r>
              <w:rPr>
                <w:rFonts w:hint="eastAsia"/>
                <w:sz w:val="21"/>
                <w:szCs w:val="21"/>
                <w:lang w:val="en-US"/>
              </w:rPr>
              <w:t>63.5</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1278</w:t>
            </w:r>
          </w:p>
        </w:tc>
        <w:tc>
          <w:tcPr>
            <w:tcW w:w="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14</w:t>
            </w:r>
          </w:p>
        </w:tc>
        <w:tc>
          <w:tcPr>
            <w:tcW w:w="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14</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16</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17</w:t>
            </w: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10</w:t>
            </w: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31" w:type="dxa"/>
            <w:gridSpan w:val="3"/>
            <w:tcBorders>
              <w:right w:val="single" w:color="auto" w:sz="4" w:space="0"/>
            </w:tcBorders>
            <w:shd w:val="clear" w:color="auto" w:fill="auto"/>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军训</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1周</w:t>
            </w:r>
          </w:p>
        </w:tc>
        <w:tc>
          <w:tcPr>
            <w:tcW w:w="3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31" w:type="dxa"/>
            <w:gridSpan w:val="3"/>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教学实习</w:t>
            </w:r>
          </w:p>
        </w:tc>
        <w:tc>
          <w:tcPr>
            <w:tcW w:w="2364" w:type="dxa"/>
            <w:tcMar>
              <w:top w:w="15" w:type="dxa"/>
              <w:left w:w="15" w:type="dxa"/>
              <w:right w:w="15" w:type="dxa"/>
            </w:tcMar>
            <w:vAlign w:val="center"/>
          </w:tcPr>
          <w:p>
            <w:pPr>
              <w:pStyle w:val="12"/>
              <w:spacing w:line="255" w:lineRule="exact"/>
              <w:ind w:left="34"/>
              <w:jc w:val="center"/>
              <w:rPr>
                <w:sz w:val="21"/>
                <w:szCs w:val="21"/>
              </w:rPr>
            </w:pP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 xml:space="preserve">10 </w:t>
            </w:r>
          </w:p>
        </w:tc>
        <w:tc>
          <w:tcPr>
            <w:tcW w:w="644"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390</w:t>
            </w:r>
          </w:p>
        </w:tc>
        <w:tc>
          <w:tcPr>
            <w:tcW w:w="451" w:type="dxa"/>
            <w:tcMar>
              <w:top w:w="15" w:type="dxa"/>
              <w:left w:w="15" w:type="dxa"/>
              <w:right w:w="15" w:type="dxa"/>
            </w:tcMar>
            <w:vAlign w:val="center"/>
          </w:tcPr>
          <w:p>
            <w:pPr>
              <w:pStyle w:val="12"/>
              <w:spacing w:line="255" w:lineRule="exact"/>
              <w:ind w:left="34"/>
              <w:jc w:val="center"/>
              <w:rPr>
                <w:sz w:val="21"/>
                <w:szCs w:val="21"/>
              </w:rPr>
            </w:pPr>
          </w:p>
        </w:tc>
        <w:tc>
          <w:tcPr>
            <w:tcW w:w="360"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102"/>
              <w:rPr>
                <w:sz w:val="21"/>
                <w:szCs w:val="21"/>
              </w:rPr>
            </w:pPr>
            <w:r>
              <w:rPr>
                <w:sz w:val="21"/>
                <w:szCs w:val="21"/>
              </w:rPr>
              <w:t>13</w:t>
            </w:r>
          </w:p>
          <w:p>
            <w:pPr>
              <w:pStyle w:val="12"/>
              <w:spacing w:line="255" w:lineRule="exact"/>
              <w:ind w:left="34"/>
              <w:jc w:val="center"/>
              <w:rPr>
                <w:sz w:val="21"/>
                <w:szCs w:val="21"/>
              </w:rPr>
            </w:pPr>
            <w:r>
              <w:rPr>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95" w:type="dxa"/>
            <w:gridSpan w:val="4"/>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合计</w:t>
            </w:r>
          </w:p>
        </w:tc>
        <w:tc>
          <w:tcPr>
            <w:tcW w:w="57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162</w:t>
            </w:r>
          </w:p>
        </w:tc>
        <w:tc>
          <w:tcPr>
            <w:tcW w:w="644"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rPr>
              <w:t>328</w:t>
            </w:r>
            <w:r>
              <w:rPr>
                <w:rFonts w:hint="eastAsia"/>
                <w:sz w:val="21"/>
                <w:szCs w:val="21"/>
                <w:lang w:val="en-US"/>
              </w:rPr>
              <w:t>0</w:t>
            </w:r>
          </w:p>
        </w:tc>
        <w:tc>
          <w:tcPr>
            <w:tcW w:w="451"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30</w:t>
            </w:r>
          </w:p>
        </w:tc>
        <w:tc>
          <w:tcPr>
            <w:tcW w:w="360"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30</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30</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30</w:t>
            </w:r>
          </w:p>
        </w:tc>
        <w:tc>
          <w:tcPr>
            <w:tcW w:w="41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30</w:t>
            </w:r>
          </w:p>
        </w:tc>
        <w:tc>
          <w:tcPr>
            <w:tcW w:w="51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30</w:t>
            </w:r>
          </w:p>
        </w:tc>
      </w:tr>
    </w:tbl>
    <w:p>
      <w:pPr>
        <w:pStyle w:val="2"/>
        <w:rPr>
          <w:rFonts w:hint="eastAsia"/>
          <w:b w:val="0"/>
          <w:bCs/>
          <w:spacing w:val="-19"/>
          <w:sz w:val="24"/>
          <w:szCs w:val="24"/>
        </w:rPr>
      </w:pPr>
      <w:r>
        <w:rPr>
          <w:rFonts w:hint="eastAsia"/>
          <w:b w:val="0"/>
          <w:bCs/>
          <w:spacing w:val="-19"/>
          <w:sz w:val="24"/>
          <w:szCs w:val="24"/>
        </w:rPr>
        <w:t>注：新生入学前安排军事训练1周，每年举办国防教育讲座1次。</w:t>
      </w:r>
      <w:bookmarkStart w:id="18" w:name="八、实施保障"/>
      <w:bookmarkEnd w:id="18"/>
    </w:p>
    <w:p>
      <w:pPr>
        <w:rPr>
          <w:rFonts w:hint="eastAsia"/>
        </w:rPr>
      </w:pPr>
    </w:p>
    <w:p>
      <w:pPr>
        <w:pStyle w:val="2"/>
      </w:pPr>
      <w:r>
        <w:t>八、实施保障</w:t>
      </w:r>
      <w:bookmarkStart w:id="19" w:name="(一)师资队伍"/>
      <w:bookmarkEnd w:id="19"/>
    </w:p>
    <w:p>
      <w:pPr>
        <w:pStyle w:val="3"/>
      </w:pPr>
      <w:r>
        <w:t>（一）师资队伍</w:t>
      </w:r>
    </w:p>
    <w:p>
      <w:pPr>
        <w:pStyle w:val="4"/>
        <w:ind w:firstLine="480" w:firstLineChars="200"/>
        <w:jc w:val="both"/>
        <w:rPr>
          <w:sz w:val="24"/>
          <w:szCs w:val="24"/>
        </w:rPr>
      </w:pPr>
      <w:r>
        <w:rPr>
          <w:sz w:val="24"/>
          <w:szCs w:val="24"/>
        </w:rPr>
        <w:t>根据教育部颁布的《中等职业学校教师专业标准》文件精神，进行教师队伍建设，合理配置教师资源。专业的任课教师是以骨干教师为核心，并聘请理论水平高、实践经验丰富的企业技术骨干作为兼职教师，共同打造一支专兼结合的“双师”教学团队。</w:t>
      </w:r>
    </w:p>
    <w:p>
      <w:pPr>
        <w:pStyle w:val="4"/>
        <w:ind w:firstLine="480" w:firstLineChars="200"/>
        <w:jc w:val="both"/>
        <w:rPr>
          <w:sz w:val="24"/>
          <w:szCs w:val="24"/>
        </w:rPr>
      </w:pPr>
      <w:r>
        <w:rPr>
          <w:sz w:val="24"/>
          <w:szCs w:val="24"/>
        </w:rPr>
        <w:t>本专业已建成一支结构合理、梯队分明，教学经验丰富，实践能力强的教学团队。现有专任教师 25 人，均为本科学历，高级职称 6 人，专业教师 13 名，其中行业企业专家及兼职教师 6 人，双师型教师 7 人，专业教师具有导游、茶艺师、酒店管理员、餐饮服务员、客房服务员等职业资格证书，其中 1 人获得客房服务员高级考评员</w:t>
      </w:r>
      <w:r>
        <w:rPr>
          <w:rFonts w:hint="eastAsia"/>
          <w:sz w:val="24"/>
          <w:szCs w:val="24"/>
        </w:rPr>
        <w:t>、1人获得高级茶艺师考评员</w:t>
      </w:r>
      <w:r>
        <w:rPr>
          <w:sz w:val="24"/>
          <w:szCs w:val="24"/>
        </w:rPr>
        <w:t>。专任教师符合以下要求：</w:t>
      </w:r>
    </w:p>
    <w:p>
      <w:pPr>
        <w:pStyle w:val="4"/>
        <w:ind w:firstLine="480" w:firstLineChars="200"/>
        <w:jc w:val="both"/>
        <w:rPr>
          <w:sz w:val="24"/>
          <w:szCs w:val="24"/>
        </w:rPr>
      </w:pPr>
      <w:r>
        <w:rPr>
          <w:sz w:val="24"/>
          <w:szCs w:val="24"/>
        </w:rPr>
        <w:t>1.</w:t>
      </w:r>
      <w:r>
        <w:rPr>
          <w:sz w:val="24"/>
          <w:szCs w:val="24"/>
        </w:rPr>
        <w:tab/>
      </w:r>
      <w:r>
        <w:rPr>
          <w:sz w:val="24"/>
          <w:szCs w:val="24"/>
        </w:rPr>
        <w:t>专任教师均具有本科以上学历，具有中等职业学校教师资格证书，有良好的师德，关注学生发展，熟悉教学规律，具备终身学习能力和教学改革意识。</w:t>
      </w:r>
    </w:p>
    <w:p>
      <w:pPr>
        <w:pStyle w:val="4"/>
        <w:ind w:firstLine="480" w:firstLineChars="200"/>
        <w:jc w:val="both"/>
        <w:rPr>
          <w:sz w:val="24"/>
          <w:szCs w:val="24"/>
        </w:rPr>
      </w:pPr>
      <w:r>
        <w:rPr>
          <w:sz w:val="24"/>
          <w:szCs w:val="24"/>
        </w:rPr>
        <w:t>2.</w:t>
      </w:r>
      <w:r>
        <w:rPr>
          <w:sz w:val="24"/>
          <w:szCs w:val="24"/>
        </w:rPr>
        <w:tab/>
      </w:r>
      <w:r>
        <w:rPr>
          <w:sz w:val="24"/>
          <w:szCs w:val="24"/>
        </w:rPr>
        <w:t>专业技能课教师有实际工作经验，熟悉行业企业岗位能力标准和行业规范，具备教学设计和实施课程教学能力。</w:t>
      </w:r>
    </w:p>
    <w:p>
      <w:pPr>
        <w:pStyle w:val="4"/>
        <w:ind w:firstLine="480" w:firstLineChars="200"/>
        <w:jc w:val="both"/>
        <w:rPr>
          <w:sz w:val="24"/>
          <w:szCs w:val="24"/>
        </w:rPr>
      </w:pPr>
      <w:r>
        <w:rPr>
          <w:sz w:val="24"/>
          <w:szCs w:val="24"/>
        </w:rPr>
        <w:t>3.</w:t>
      </w:r>
      <w:r>
        <w:rPr>
          <w:sz w:val="24"/>
          <w:szCs w:val="24"/>
        </w:rPr>
        <w:tab/>
      </w:r>
      <w:r>
        <w:rPr>
          <w:sz w:val="24"/>
          <w:szCs w:val="24"/>
        </w:rPr>
        <w:t>专任教师到行业企业进行相应的专业实践，每 5 年的专业实践时间不少于 6 个月。</w:t>
      </w:r>
    </w:p>
    <w:p>
      <w:pPr>
        <w:pStyle w:val="3"/>
      </w:pPr>
      <w:bookmarkStart w:id="20" w:name="(二)教学设施"/>
      <w:bookmarkEnd w:id="20"/>
      <w:r>
        <w:t>（二）教学设施</w:t>
      </w:r>
    </w:p>
    <w:p>
      <w:pPr>
        <w:pStyle w:val="4"/>
        <w:ind w:firstLine="480" w:firstLineChars="200"/>
        <w:jc w:val="both"/>
        <w:rPr>
          <w:b/>
          <w:sz w:val="24"/>
          <w:szCs w:val="24"/>
        </w:rPr>
      </w:pPr>
      <w:r>
        <w:rPr>
          <w:b/>
          <w:sz w:val="24"/>
          <w:szCs w:val="24"/>
        </w:rPr>
        <w:t>1.教室</w:t>
      </w:r>
    </w:p>
    <w:p>
      <w:pPr>
        <w:pStyle w:val="4"/>
        <w:ind w:firstLine="480" w:firstLineChars="200"/>
        <w:jc w:val="both"/>
        <w:rPr>
          <w:sz w:val="24"/>
          <w:szCs w:val="24"/>
        </w:rPr>
      </w:pPr>
      <w:r>
        <w:rPr>
          <w:sz w:val="24"/>
          <w:szCs w:val="24"/>
        </w:rPr>
        <w:t>专业共有教室 3 间，全部配备多媒体设备，能充分满足信息化教学需求。</w:t>
      </w:r>
    </w:p>
    <w:p>
      <w:pPr>
        <w:pStyle w:val="4"/>
        <w:ind w:firstLine="480" w:firstLineChars="200"/>
        <w:jc w:val="both"/>
        <w:rPr>
          <w:b/>
          <w:sz w:val="24"/>
          <w:szCs w:val="24"/>
        </w:rPr>
      </w:pPr>
      <w:r>
        <w:rPr>
          <w:b/>
          <w:sz w:val="24"/>
          <w:szCs w:val="24"/>
        </w:rPr>
        <w:t>2.</w:t>
      </w:r>
      <w:r>
        <w:rPr>
          <w:b/>
          <w:sz w:val="24"/>
          <w:szCs w:val="24"/>
        </w:rPr>
        <w:tab/>
      </w:r>
      <w:r>
        <w:rPr>
          <w:b/>
          <w:sz w:val="24"/>
          <w:szCs w:val="24"/>
        </w:rPr>
        <w:t>校内实训基地</w:t>
      </w:r>
    </w:p>
    <w:p>
      <w:pPr>
        <w:pStyle w:val="4"/>
        <w:ind w:firstLine="480" w:firstLineChars="200"/>
        <w:jc w:val="both"/>
        <w:rPr>
          <w:sz w:val="24"/>
          <w:szCs w:val="24"/>
        </w:rPr>
      </w:pPr>
      <w:r>
        <w:rPr>
          <w:sz w:val="24"/>
          <w:szCs w:val="24"/>
        </w:rPr>
        <w:t>校内实训基地现有实训室 6 个，能满足专业教学需要。</w:t>
      </w:r>
    </w:p>
    <w:tbl>
      <w:tblPr>
        <w:tblStyle w:val="8"/>
        <w:tblW w:w="963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17"/>
        <w:gridCol w:w="2038"/>
        <w:gridCol w:w="2173"/>
        <w:gridCol w:w="1242"/>
        <w:gridCol w:w="1551"/>
        <w:gridCol w:w="201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564" w:type="dxa"/>
            <w:tcBorders>
              <w:bottom w:val="single" w:color="000000" w:sz="8" w:space="0"/>
              <w:right w:val="single" w:color="000000" w:sz="8" w:space="0"/>
            </w:tcBorders>
          </w:tcPr>
          <w:p>
            <w:pPr>
              <w:pStyle w:val="12"/>
              <w:spacing w:before="192"/>
              <w:ind w:left="51" w:right="28"/>
              <w:jc w:val="center"/>
              <w:rPr>
                <w:b/>
                <w:sz w:val="21"/>
                <w:szCs w:val="21"/>
              </w:rPr>
            </w:pPr>
            <w:r>
              <w:rPr>
                <w:b/>
                <w:sz w:val="21"/>
                <w:szCs w:val="21"/>
              </w:rPr>
              <w:t>序号</w:t>
            </w:r>
          </w:p>
        </w:tc>
        <w:tc>
          <w:tcPr>
            <w:tcW w:w="1861" w:type="dxa"/>
            <w:tcBorders>
              <w:left w:val="single" w:color="000000" w:sz="8" w:space="0"/>
              <w:bottom w:val="single" w:color="000000" w:sz="8" w:space="0"/>
              <w:right w:val="single" w:color="000000" w:sz="8" w:space="0"/>
            </w:tcBorders>
          </w:tcPr>
          <w:p>
            <w:pPr>
              <w:pStyle w:val="12"/>
              <w:spacing w:before="192"/>
              <w:ind w:left="73" w:right="48"/>
              <w:jc w:val="center"/>
              <w:rPr>
                <w:b/>
                <w:sz w:val="21"/>
                <w:szCs w:val="21"/>
              </w:rPr>
            </w:pPr>
            <w:r>
              <w:rPr>
                <w:b/>
                <w:sz w:val="21"/>
                <w:szCs w:val="21"/>
              </w:rPr>
              <w:t>实训室名称</w:t>
            </w:r>
          </w:p>
        </w:tc>
        <w:tc>
          <w:tcPr>
            <w:tcW w:w="1985" w:type="dxa"/>
            <w:tcBorders>
              <w:left w:val="single" w:color="000000" w:sz="8" w:space="0"/>
              <w:bottom w:val="single" w:color="000000" w:sz="8" w:space="0"/>
              <w:right w:val="single" w:color="000000" w:sz="8" w:space="0"/>
            </w:tcBorders>
          </w:tcPr>
          <w:p>
            <w:pPr>
              <w:pStyle w:val="12"/>
              <w:spacing w:before="192"/>
              <w:ind w:left="29" w:right="3"/>
              <w:jc w:val="center"/>
              <w:rPr>
                <w:b/>
                <w:sz w:val="21"/>
                <w:szCs w:val="21"/>
              </w:rPr>
            </w:pPr>
            <w:r>
              <w:rPr>
                <w:b/>
                <w:sz w:val="21"/>
                <w:szCs w:val="21"/>
              </w:rPr>
              <w:t>主要设备名称</w:t>
            </w:r>
          </w:p>
        </w:tc>
        <w:tc>
          <w:tcPr>
            <w:tcW w:w="1134" w:type="dxa"/>
            <w:tcBorders>
              <w:left w:val="single" w:color="000000" w:sz="8" w:space="0"/>
              <w:bottom w:val="single" w:color="000000" w:sz="8" w:space="0"/>
              <w:right w:val="single" w:color="000000" w:sz="8" w:space="0"/>
            </w:tcBorders>
          </w:tcPr>
          <w:p>
            <w:pPr>
              <w:pStyle w:val="12"/>
              <w:spacing w:before="192"/>
              <w:ind w:left="27"/>
              <w:jc w:val="center"/>
              <w:rPr>
                <w:b/>
                <w:sz w:val="21"/>
                <w:szCs w:val="21"/>
              </w:rPr>
            </w:pPr>
            <w:r>
              <w:rPr>
                <w:b/>
                <w:sz w:val="21"/>
                <w:szCs w:val="21"/>
              </w:rPr>
              <w:t>功能</w:t>
            </w:r>
          </w:p>
        </w:tc>
        <w:tc>
          <w:tcPr>
            <w:tcW w:w="1417" w:type="dxa"/>
            <w:tcBorders>
              <w:left w:val="single" w:color="000000" w:sz="8" w:space="0"/>
              <w:bottom w:val="single" w:color="000000" w:sz="8" w:space="0"/>
            </w:tcBorders>
          </w:tcPr>
          <w:p>
            <w:pPr>
              <w:pStyle w:val="12"/>
              <w:spacing w:before="192"/>
              <w:ind w:left="87" w:right="55"/>
              <w:jc w:val="center"/>
              <w:rPr>
                <w:b/>
                <w:sz w:val="21"/>
                <w:szCs w:val="21"/>
              </w:rPr>
            </w:pPr>
            <w:r>
              <w:rPr>
                <w:b/>
                <w:sz w:val="21"/>
                <w:szCs w:val="21"/>
              </w:rPr>
              <w:t>实训室地点</w:t>
            </w:r>
          </w:p>
        </w:tc>
        <w:tc>
          <w:tcPr>
            <w:tcW w:w="1843" w:type="dxa"/>
            <w:tcBorders>
              <w:bottom w:val="single" w:color="000000" w:sz="8" w:space="0"/>
            </w:tcBorders>
            <w:vAlign w:val="center"/>
          </w:tcPr>
          <w:p>
            <w:pPr>
              <w:pStyle w:val="12"/>
              <w:spacing w:before="17" w:line="334" w:lineRule="exact"/>
              <w:jc w:val="center"/>
              <w:rPr>
                <w:b/>
                <w:sz w:val="21"/>
                <w:szCs w:val="21"/>
              </w:rPr>
            </w:pPr>
            <w:r>
              <w:rPr>
                <w:b/>
                <w:sz w:val="21"/>
                <w:szCs w:val="21"/>
              </w:rPr>
              <w:t>管理员及联系方式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564" w:type="dxa"/>
            <w:tcBorders>
              <w:top w:val="single" w:color="000000" w:sz="8" w:space="0"/>
              <w:bottom w:val="single" w:color="000000" w:sz="8" w:space="0"/>
              <w:right w:val="single" w:color="000000" w:sz="8" w:space="0"/>
            </w:tcBorders>
          </w:tcPr>
          <w:p>
            <w:pPr>
              <w:pStyle w:val="12"/>
              <w:spacing w:before="6"/>
              <w:rPr>
                <w:sz w:val="21"/>
                <w:szCs w:val="21"/>
              </w:rPr>
            </w:pPr>
          </w:p>
          <w:p>
            <w:pPr>
              <w:pStyle w:val="12"/>
              <w:ind w:left="21"/>
              <w:jc w:val="center"/>
              <w:rPr>
                <w:sz w:val="21"/>
                <w:szCs w:val="21"/>
              </w:rPr>
            </w:pPr>
            <w:r>
              <w:rPr>
                <w:sz w:val="21"/>
                <w:szCs w:val="21"/>
              </w:rPr>
              <w:t>1</w:t>
            </w:r>
          </w:p>
        </w:tc>
        <w:tc>
          <w:tcPr>
            <w:tcW w:w="1861" w:type="dxa"/>
            <w:tcBorders>
              <w:top w:val="single" w:color="000000" w:sz="8" w:space="0"/>
              <w:left w:val="single" w:color="000000" w:sz="8" w:space="0"/>
              <w:bottom w:val="single" w:color="000000" w:sz="8" w:space="0"/>
              <w:right w:val="single" w:color="000000" w:sz="8" w:space="0"/>
            </w:tcBorders>
          </w:tcPr>
          <w:p>
            <w:pPr>
              <w:pStyle w:val="12"/>
              <w:spacing w:before="6"/>
              <w:rPr>
                <w:sz w:val="21"/>
                <w:szCs w:val="21"/>
              </w:rPr>
            </w:pPr>
          </w:p>
          <w:p>
            <w:pPr>
              <w:pStyle w:val="12"/>
              <w:ind w:left="73" w:right="44"/>
              <w:jc w:val="center"/>
              <w:rPr>
                <w:sz w:val="21"/>
                <w:szCs w:val="21"/>
              </w:rPr>
            </w:pPr>
            <w:r>
              <w:rPr>
                <w:sz w:val="21"/>
                <w:szCs w:val="21"/>
              </w:rPr>
              <w:t>形体室 1</w:t>
            </w:r>
          </w:p>
        </w:tc>
        <w:tc>
          <w:tcPr>
            <w:tcW w:w="1985" w:type="dxa"/>
            <w:tcBorders>
              <w:top w:val="single" w:color="000000" w:sz="8" w:space="0"/>
              <w:left w:val="single" w:color="000000" w:sz="8" w:space="0"/>
              <w:bottom w:val="single" w:color="000000" w:sz="8" w:space="0"/>
              <w:right w:val="single" w:color="000000" w:sz="8" w:space="0"/>
            </w:tcBorders>
          </w:tcPr>
          <w:p>
            <w:pPr>
              <w:pStyle w:val="12"/>
              <w:spacing w:before="218" w:line="175" w:lineRule="auto"/>
              <w:ind w:left="472" w:right="21" w:hanging="420"/>
              <w:rPr>
                <w:sz w:val="21"/>
                <w:szCs w:val="21"/>
              </w:rPr>
            </w:pPr>
            <w:r>
              <w:rPr>
                <w:sz w:val="21"/>
                <w:szCs w:val="21"/>
              </w:rPr>
              <w:t>实木地板、镜子、把杆、音响等</w:t>
            </w:r>
          </w:p>
        </w:tc>
        <w:tc>
          <w:tcPr>
            <w:tcW w:w="1134" w:type="dxa"/>
            <w:tcBorders>
              <w:top w:val="single" w:color="000000" w:sz="8" w:space="0"/>
              <w:left w:val="single" w:color="000000" w:sz="8" w:space="0"/>
              <w:bottom w:val="single" w:color="000000" w:sz="8" w:space="0"/>
              <w:right w:val="single" w:color="000000" w:sz="8" w:space="0"/>
            </w:tcBorders>
          </w:tcPr>
          <w:p>
            <w:pPr>
              <w:pStyle w:val="12"/>
              <w:spacing w:before="218" w:line="175" w:lineRule="auto"/>
              <w:ind w:left="361" w:right="15" w:hanging="315"/>
              <w:rPr>
                <w:sz w:val="21"/>
                <w:szCs w:val="21"/>
              </w:rPr>
            </w:pPr>
            <w:r>
              <w:rPr>
                <w:sz w:val="21"/>
                <w:szCs w:val="21"/>
              </w:rPr>
              <w:t>形体、礼仪训练</w:t>
            </w:r>
          </w:p>
        </w:tc>
        <w:tc>
          <w:tcPr>
            <w:tcW w:w="1417" w:type="dxa"/>
            <w:tcBorders>
              <w:top w:val="single" w:color="000000" w:sz="8" w:space="0"/>
              <w:left w:val="single" w:color="000000" w:sz="8" w:space="0"/>
              <w:bottom w:val="single" w:color="000000" w:sz="8" w:space="0"/>
            </w:tcBorders>
          </w:tcPr>
          <w:p>
            <w:pPr>
              <w:pStyle w:val="12"/>
              <w:spacing w:before="6"/>
              <w:rPr>
                <w:sz w:val="21"/>
                <w:szCs w:val="21"/>
              </w:rPr>
            </w:pPr>
          </w:p>
          <w:p>
            <w:pPr>
              <w:pStyle w:val="12"/>
              <w:ind w:left="87" w:right="55"/>
              <w:jc w:val="center"/>
              <w:rPr>
                <w:sz w:val="21"/>
                <w:szCs w:val="21"/>
              </w:rPr>
            </w:pPr>
            <w:r>
              <w:rPr>
                <w:sz w:val="21"/>
                <w:szCs w:val="21"/>
              </w:rPr>
              <w:t>教学楼 C201</w:t>
            </w:r>
          </w:p>
        </w:tc>
        <w:tc>
          <w:tcPr>
            <w:tcW w:w="1843" w:type="dxa"/>
            <w:tcBorders>
              <w:top w:val="single" w:color="000000" w:sz="8" w:space="0"/>
              <w:bottom w:val="single" w:color="000000" w:sz="8" w:space="0"/>
            </w:tcBorders>
          </w:tcPr>
          <w:p>
            <w:pPr>
              <w:pStyle w:val="12"/>
              <w:spacing w:before="91" w:line="175" w:lineRule="auto"/>
              <w:ind w:left="320" w:right="287" w:firstLine="283"/>
              <w:rPr>
                <w:sz w:val="21"/>
                <w:szCs w:val="21"/>
              </w:rPr>
            </w:pPr>
            <w:r>
              <w:rPr>
                <w:sz w:val="21"/>
                <w:szCs w:val="21"/>
              </w:rPr>
              <w:t>张老师13xxxxxxxxx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564" w:type="dxa"/>
            <w:tcBorders>
              <w:top w:val="single" w:color="000000" w:sz="8" w:space="0"/>
              <w:bottom w:val="single" w:color="000000" w:sz="8" w:space="0"/>
              <w:right w:val="single" w:color="000000" w:sz="8" w:space="0"/>
            </w:tcBorders>
          </w:tcPr>
          <w:p>
            <w:pPr>
              <w:pStyle w:val="12"/>
              <w:spacing w:before="8"/>
              <w:rPr>
                <w:sz w:val="21"/>
                <w:szCs w:val="21"/>
              </w:rPr>
            </w:pPr>
          </w:p>
          <w:p>
            <w:pPr>
              <w:pStyle w:val="12"/>
              <w:ind w:left="21"/>
              <w:jc w:val="center"/>
              <w:rPr>
                <w:sz w:val="21"/>
                <w:szCs w:val="21"/>
              </w:rPr>
            </w:pPr>
            <w:r>
              <w:rPr>
                <w:sz w:val="21"/>
                <w:szCs w:val="21"/>
              </w:rPr>
              <w:t>2</w:t>
            </w:r>
          </w:p>
        </w:tc>
        <w:tc>
          <w:tcPr>
            <w:tcW w:w="1861" w:type="dxa"/>
            <w:tcBorders>
              <w:top w:val="single" w:color="000000" w:sz="8" w:space="0"/>
              <w:left w:val="single" w:color="000000" w:sz="8" w:space="0"/>
              <w:bottom w:val="single" w:color="000000" w:sz="8" w:space="0"/>
              <w:right w:val="single" w:color="000000" w:sz="8" w:space="0"/>
            </w:tcBorders>
          </w:tcPr>
          <w:p>
            <w:pPr>
              <w:pStyle w:val="12"/>
              <w:spacing w:before="8"/>
              <w:rPr>
                <w:sz w:val="21"/>
                <w:szCs w:val="21"/>
              </w:rPr>
            </w:pPr>
          </w:p>
          <w:p>
            <w:pPr>
              <w:pStyle w:val="12"/>
              <w:ind w:left="73" w:right="44"/>
              <w:jc w:val="center"/>
              <w:rPr>
                <w:sz w:val="21"/>
                <w:szCs w:val="21"/>
              </w:rPr>
            </w:pPr>
            <w:r>
              <w:rPr>
                <w:sz w:val="21"/>
                <w:szCs w:val="21"/>
              </w:rPr>
              <w:t>形体室 2</w:t>
            </w:r>
          </w:p>
        </w:tc>
        <w:tc>
          <w:tcPr>
            <w:tcW w:w="1985" w:type="dxa"/>
            <w:tcBorders>
              <w:top w:val="single" w:color="000000" w:sz="8" w:space="0"/>
              <w:left w:val="single" w:color="000000" w:sz="8" w:space="0"/>
              <w:bottom w:val="single" w:color="000000" w:sz="8" w:space="0"/>
              <w:right w:val="single" w:color="000000" w:sz="8" w:space="0"/>
            </w:tcBorders>
          </w:tcPr>
          <w:p>
            <w:pPr>
              <w:pStyle w:val="12"/>
              <w:spacing w:before="221" w:line="175" w:lineRule="auto"/>
              <w:ind w:left="472" w:right="21" w:hanging="420"/>
              <w:rPr>
                <w:sz w:val="21"/>
                <w:szCs w:val="21"/>
              </w:rPr>
            </w:pPr>
            <w:r>
              <w:rPr>
                <w:sz w:val="21"/>
                <w:szCs w:val="21"/>
              </w:rPr>
              <w:t>实木地板、镜子、把杆、音响等</w:t>
            </w:r>
          </w:p>
        </w:tc>
        <w:tc>
          <w:tcPr>
            <w:tcW w:w="1134" w:type="dxa"/>
            <w:tcBorders>
              <w:top w:val="single" w:color="000000" w:sz="8" w:space="0"/>
              <w:left w:val="single" w:color="000000" w:sz="8" w:space="0"/>
              <w:bottom w:val="single" w:color="000000" w:sz="8" w:space="0"/>
              <w:right w:val="single" w:color="000000" w:sz="8" w:space="0"/>
            </w:tcBorders>
          </w:tcPr>
          <w:p>
            <w:pPr>
              <w:pStyle w:val="12"/>
              <w:spacing w:before="221" w:line="175" w:lineRule="auto"/>
              <w:ind w:left="361" w:right="15" w:hanging="315"/>
              <w:rPr>
                <w:sz w:val="21"/>
                <w:szCs w:val="21"/>
              </w:rPr>
            </w:pPr>
            <w:r>
              <w:rPr>
                <w:sz w:val="21"/>
                <w:szCs w:val="21"/>
              </w:rPr>
              <w:t>形体、礼仪训练</w:t>
            </w:r>
          </w:p>
        </w:tc>
        <w:tc>
          <w:tcPr>
            <w:tcW w:w="1417" w:type="dxa"/>
            <w:tcBorders>
              <w:top w:val="single" w:color="000000" w:sz="8" w:space="0"/>
              <w:left w:val="single" w:color="000000" w:sz="8" w:space="0"/>
              <w:bottom w:val="single" w:color="000000" w:sz="8" w:space="0"/>
            </w:tcBorders>
          </w:tcPr>
          <w:p>
            <w:pPr>
              <w:pStyle w:val="12"/>
              <w:spacing w:before="8"/>
              <w:rPr>
                <w:sz w:val="21"/>
                <w:szCs w:val="21"/>
              </w:rPr>
            </w:pPr>
          </w:p>
          <w:p>
            <w:pPr>
              <w:pStyle w:val="12"/>
              <w:ind w:left="87" w:right="55"/>
              <w:jc w:val="center"/>
              <w:rPr>
                <w:sz w:val="21"/>
                <w:szCs w:val="21"/>
              </w:rPr>
            </w:pPr>
            <w:r>
              <w:rPr>
                <w:sz w:val="21"/>
                <w:szCs w:val="21"/>
              </w:rPr>
              <w:t>教学楼 C211</w:t>
            </w:r>
          </w:p>
        </w:tc>
        <w:tc>
          <w:tcPr>
            <w:tcW w:w="1843" w:type="dxa"/>
            <w:tcBorders>
              <w:top w:val="single" w:color="000000" w:sz="8" w:space="0"/>
              <w:bottom w:val="single" w:color="000000" w:sz="8" w:space="0"/>
            </w:tcBorders>
          </w:tcPr>
          <w:p>
            <w:pPr>
              <w:pStyle w:val="12"/>
              <w:spacing w:before="91" w:line="175" w:lineRule="auto"/>
              <w:ind w:left="320" w:right="287" w:firstLine="283"/>
              <w:rPr>
                <w:sz w:val="21"/>
                <w:szCs w:val="21"/>
              </w:rPr>
            </w:pPr>
            <w:r>
              <w:rPr>
                <w:sz w:val="21"/>
                <w:szCs w:val="21"/>
              </w:rPr>
              <w:t>刘老师13xxxxxxxxx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564" w:type="dxa"/>
            <w:tcBorders>
              <w:top w:val="single" w:color="000000" w:sz="8" w:space="0"/>
              <w:bottom w:val="single" w:color="000000" w:sz="8" w:space="0"/>
              <w:right w:val="single" w:color="000000" w:sz="8" w:space="0"/>
            </w:tcBorders>
          </w:tcPr>
          <w:p>
            <w:pPr>
              <w:pStyle w:val="12"/>
              <w:spacing w:before="213"/>
              <w:ind w:left="21"/>
              <w:jc w:val="center"/>
              <w:rPr>
                <w:sz w:val="21"/>
                <w:szCs w:val="21"/>
              </w:rPr>
            </w:pPr>
            <w:r>
              <w:rPr>
                <w:sz w:val="21"/>
                <w:szCs w:val="21"/>
              </w:rPr>
              <w:t>3</w:t>
            </w:r>
          </w:p>
        </w:tc>
        <w:tc>
          <w:tcPr>
            <w:tcW w:w="1861" w:type="dxa"/>
            <w:tcBorders>
              <w:top w:val="single" w:color="000000" w:sz="8" w:space="0"/>
              <w:left w:val="single" w:color="000000" w:sz="8" w:space="0"/>
              <w:bottom w:val="single" w:color="000000" w:sz="8" w:space="0"/>
              <w:right w:val="single" w:color="000000" w:sz="8" w:space="0"/>
            </w:tcBorders>
          </w:tcPr>
          <w:p>
            <w:pPr>
              <w:pStyle w:val="12"/>
              <w:spacing w:before="213"/>
              <w:ind w:left="73" w:right="46"/>
              <w:jc w:val="center"/>
              <w:rPr>
                <w:sz w:val="21"/>
                <w:szCs w:val="21"/>
              </w:rPr>
            </w:pPr>
            <w:r>
              <w:rPr>
                <w:sz w:val="21"/>
                <w:szCs w:val="21"/>
              </w:rPr>
              <w:t>茶艺实训室 1</w:t>
            </w:r>
          </w:p>
        </w:tc>
        <w:tc>
          <w:tcPr>
            <w:tcW w:w="1985" w:type="dxa"/>
            <w:tcBorders>
              <w:top w:val="single" w:color="000000" w:sz="8" w:space="0"/>
              <w:left w:val="single" w:color="000000" w:sz="8" w:space="0"/>
              <w:bottom w:val="single" w:color="000000" w:sz="8" w:space="0"/>
              <w:right w:val="single" w:color="000000" w:sz="8" w:space="0"/>
            </w:tcBorders>
          </w:tcPr>
          <w:p>
            <w:pPr>
              <w:pStyle w:val="12"/>
              <w:spacing w:before="213"/>
              <w:ind w:left="31" w:right="3"/>
              <w:jc w:val="center"/>
              <w:rPr>
                <w:sz w:val="21"/>
                <w:szCs w:val="21"/>
              </w:rPr>
            </w:pPr>
            <w:r>
              <w:rPr>
                <w:sz w:val="21"/>
                <w:szCs w:val="21"/>
              </w:rPr>
              <w:t>茶具、茶桌、茶凳等</w:t>
            </w:r>
          </w:p>
        </w:tc>
        <w:tc>
          <w:tcPr>
            <w:tcW w:w="1134" w:type="dxa"/>
            <w:tcBorders>
              <w:top w:val="single" w:color="000000" w:sz="8" w:space="0"/>
              <w:left w:val="single" w:color="000000" w:sz="8" w:space="0"/>
              <w:bottom w:val="single" w:color="000000" w:sz="8" w:space="0"/>
              <w:right w:val="single" w:color="000000" w:sz="8" w:space="0"/>
            </w:tcBorders>
          </w:tcPr>
          <w:p>
            <w:pPr>
              <w:pStyle w:val="12"/>
              <w:spacing w:before="213"/>
              <w:ind w:left="24"/>
              <w:jc w:val="center"/>
              <w:rPr>
                <w:sz w:val="21"/>
                <w:szCs w:val="21"/>
              </w:rPr>
            </w:pPr>
            <w:r>
              <w:rPr>
                <w:sz w:val="21"/>
                <w:szCs w:val="21"/>
              </w:rPr>
              <w:t>茶艺实训</w:t>
            </w:r>
          </w:p>
        </w:tc>
        <w:tc>
          <w:tcPr>
            <w:tcW w:w="1417" w:type="dxa"/>
            <w:tcBorders>
              <w:top w:val="single" w:color="000000" w:sz="8" w:space="0"/>
              <w:left w:val="single" w:color="000000" w:sz="8" w:space="0"/>
              <w:bottom w:val="single" w:color="000000" w:sz="8" w:space="0"/>
            </w:tcBorders>
          </w:tcPr>
          <w:p>
            <w:pPr>
              <w:pStyle w:val="12"/>
              <w:spacing w:before="213"/>
              <w:ind w:left="85" w:right="55"/>
              <w:jc w:val="center"/>
              <w:rPr>
                <w:sz w:val="21"/>
                <w:szCs w:val="21"/>
              </w:rPr>
            </w:pPr>
            <w:r>
              <w:rPr>
                <w:sz w:val="21"/>
                <w:szCs w:val="21"/>
              </w:rPr>
              <w:t>实训楼 B501</w:t>
            </w:r>
          </w:p>
        </w:tc>
        <w:tc>
          <w:tcPr>
            <w:tcW w:w="1843" w:type="dxa"/>
            <w:tcBorders>
              <w:top w:val="single" w:color="000000" w:sz="8" w:space="0"/>
              <w:bottom w:val="single" w:color="000000" w:sz="8" w:space="0"/>
            </w:tcBorders>
          </w:tcPr>
          <w:p>
            <w:pPr>
              <w:pStyle w:val="12"/>
              <w:spacing w:before="91" w:line="175" w:lineRule="auto"/>
              <w:ind w:left="320" w:right="287" w:firstLine="283"/>
              <w:rPr>
                <w:sz w:val="21"/>
                <w:szCs w:val="21"/>
              </w:rPr>
            </w:pPr>
            <w:r>
              <w:rPr>
                <w:sz w:val="21"/>
                <w:szCs w:val="21"/>
              </w:rPr>
              <w:t>高老师13xxxxxxxxx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564" w:type="dxa"/>
            <w:tcBorders>
              <w:top w:val="single" w:color="000000" w:sz="8" w:space="0"/>
              <w:bottom w:val="single" w:color="000000" w:sz="8" w:space="0"/>
              <w:right w:val="single" w:color="000000" w:sz="8" w:space="0"/>
            </w:tcBorders>
          </w:tcPr>
          <w:p>
            <w:pPr>
              <w:pStyle w:val="12"/>
              <w:spacing w:before="12"/>
              <w:rPr>
                <w:sz w:val="21"/>
                <w:szCs w:val="21"/>
              </w:rPr>
            </w:pPr>
          </w:p>
          <w:p>
            <w:pPr>
              <w:pStyle w:val="12"/>
              <w:spacing w:before="1"/>
              <w:ind w:left="21"/>
              <w:jc w:val="center"/>
              <w:rPr>
                <w:sz w:val="21"/>
                <w:szCs w:val="21"/>
              </w:rPr>
            </w:pPr>
            <w:r>
              <w:rPr>
                <w:sz w:val="21"/>
                <w:szCs w:val="21"/>
              </w:rPr>
              <w:t>4</w:t>
            </w:r>
          </w:p>
        </w:tc>
        <w:tc>
          <w:tcPr>
            <w:tcW w:w="1861" w:type="dxa"/>
            <w:tcBorders>
              <w:top w:val="single" w:color="000000" w:sz="8" w:space="0"/>
              <w:left w:val="single" w:color="000000" w:sz="8" w:space="0"/>
              <w:bottom w:val="single" w:color="000000" w:sz="8" w:space="0"/>
              <w:right w:val="single" w:color="000000" w:sz="8" w:space="0"/>
            </w:tcBorders>
          </w:tcPr>
          <w:p>
            <w:pPr>
              <w:pStyle w:val="12"/>
              <w:spacing w:before="12"/>
              <w:rPr>
                <w:sz w:val="21"/>
                <w:szCs w:val="21"/>
              </w:rPr>
            </w:pPr>
          </w:p>
          <w:p>
            <w:pPr>
              <w:pStyle w:val="12"/>
              <w:spacing w:before="1"/>
              <w:ind w:left="73" w:right="46"/>
              <w:jc w:val="center"/>
              <w:rPr>
                <w:sz w:val="21"/>
                <w:szCs w:val="21"/>
              </w:rPr>
            </w:pPr>
            <w:r>
              <w:rPr>
                <w:sz w:val="21"/>
                <w:szCs w:val="21"/>
              </w:rPr>
              <w:t>茶艺实训室 2</w:t>
            </w:r>
          </w:p>
        </w:tc>
        <w:tc>
          <w:tcPr>
            <w:tcW w:w="1985" w:type="dxa"/>
            <w:tcBorders>
              <w:top w:val="single" w:color="000000" w:sz="8" w:space="0"/>
              <w:left w:val="single" w:color="000000" w:sz="8" w:space="0"/>
              <w:bottom w:val="single" w:color="000000" w:sz="8" w:space="0"/>
              <w:right w:val="single" w:color="000000" w:sz="8" w:space="0"/>
            </w:tcBorders>
          </w:tcPr>
          <w:p>
            <w:pPr>
              <w:pStyle w:val="12"/>
              <w:spacing w:before="12"/>
              <w:rPr>
                <w:sz w:val="21"/>
                <w:szCs w:val="21"/>
              </w:rPr>
            </w:pPr>
          </w:p>
          <w:p>
            <w:pPr>
              <w:pStyle w:val="12"/>
              <w:spacing w:before="1"/>
              <w:ind w:left="31" w:right="3"/>
              <w:jc w:val="center"/>
              <w:rPr>
                <w:sz w:val="21"/>
                <w:szCs w:val="21"/>
              </w:rPr>
            </w:pPr>
            <w:r>
              <w:rPr>
                <w:sz w:val="21"/>
                <w:szCs w:val="21"/>
              </w:rPr>
              <w:t>茶具、茶桌、茶凳等</w:t>
            </w:r>
          </w:p>
        </w:tc>
        <w:tc>
          <w:tcPr>
            <w:tcW w:w="1134" w:type="dxa"/>
            <w:tcBorders>
              <w:top w:val="single" w:color="000000" w:sz="8" w:space="0"/>
              <w:left w:val="single" w:color="000000" w:sz="8" w:space="0"/>
              <w:bottom w:val="single" w:color="000000" w:sz="8" w:space="0"/>
              <w:right w:val="single" w:color="000000" w:sz="8" w:space="0"/>
            </w:tcBorders>
          </w:tcPr>
          <w:p>
            <w:pPr>
              <w:pStyle w:val="12"/>
              <w:spacing w:before="12"/>
              <w:rPr>
                <w:sz w:val="21"/>
                <w:szCs w:val="21"/>
              </w:rPr>
            </w:pPr>
          </w:p>
          <w:p>
            <w:pPr>
              <w:pStyle w:val="12"/>
              <w:spacing w:before="1"/>
              <w:ind w:left="24"/>
              <w:jc w:val="center"/>
              <w:rPr>
                <w:sz w:val="21"/>
                <w:szCs w:val="21"/>
              </w:rPr>
            </w:pPr>
            <w:r>
              <w:rPr>
                <w:sz w:val="21"/>
                <w:szCs w:val="21"/>
              </w:rPr>
              <w:t>茶艺实训</w:t>
            </w:r>
          </w:p>
        </w:tc>
        <w:tc>
          <w:tcPr>
            <w:tcW w:w="1417" w:type="dxa"/>
            <w:tcBorders>
              <w:top w:val="single" w:color="000000" w:sz="8" w:space="0"/>
              <w:left w:val="single" w:color="000000" w:sz="8" w:space="0"/>
              <w:bottom w:val="single" w:color="000000" w:sz="8" w:space="0"/>
            </w:tcBorders>
          </w:tcPr>
          <w:p>
            <w:pPr>
              <w:pStyle w:val="12"/>
              <w:spacing w:before="12"/>
              <w:rPr>
                <w:sz w:val="21"/>
                <w:szCs w:val="21"/>
              </w:rPr>
            </w:pPr>
          </w:p>
          <w:p>
            <w:pPr>
              <w:pStyle w:val="12"/>
              <w:spacing w:before="1"/>
              <w:ind w:left="85" w:right="55"/>
              <w:jc w:val="center"/>
              <w:rPr>
                <w:sz w:val="21"/>
                <w:szCs w:val="21"/>
              </w:rPr>
            </w:pPr>
            <w:r>
              <w:rPr>
                <w:sz w:val="21"/>
                <w:szCs w:val="21"/>
              </w:rPr>
              <w:t>实训楼 B502</w:t>
            </w:r>
          </w:p>
        </w:tc>
        <w:tc>
          <w:tcPr>
            <w:tcW w:w="1843" w:type="dxa"/>
            <w:tcBorders>
              <w:top w:val="single" w:color="000000" w:sz="8" w:space="0"/>
              <w:bottom w:val="single" w:color="000000" w:sz="8" w:space="0"/>
            </w:tcBorders>
          </w:tcPr>
          <w:p>
            <w:pPr>
              <w:pStyle w:val="12"/>
              <w:spacing w:before="96" w:line="172" w:lineRule="auto"/>
              <w:ind w:left="320" w:right="287" w:firstLine="283"/>
              <w:rPr>
                <w:sz w:val="21"/>
                <w:szCs w:val="21"/>
              </w:rPr>
            </w:pPr>
            <w:r>
              <w:rPr>
                <w:sz w:val="21"/>
                <w:szCs w:val="21"/>
              </w:rPr>
              <w:t>王老师13xxxxxxxxx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564" w:type="dxa"/>
            <w:tcBorders>
              <w:top w:val="single" w:color="000000" w:sz="8" w:space="0"/>
              <w:bottom w:val="single" w:color="000000" w:sz="8" w:space="0"/>
              <w:right w:val="single" w:color="000000" w:sz="8" w:space="0"/>
            </w:tcBorders>
          </w:tcPr>
          <w:p>
            <w:pPr>
              <w:pStyle w:val="12"/>
              <w:spacing w:before="17"/>
              <w:rPr>
                <w:sz w:val="21"/>
                <w:szCs w:val="21"/>
              </w:rPr>
            </w:pPr>
          </w:p>
          <w:p>
            <w:pPr>
              <w:pStyle w:val="12"/>
              <w:ind w:left="21"/>
              <w:jc w:val="center"/>
              <w:rPr>
                <w:sz w:val="21"/>
                <w:szCs w:val="21"/>
              </w:rPr>
            </w:pPr>
            <w:r>
              <w:rPr>
                <w:sz w:val="21"/>
                <w:szCs w:val="21"/>
              </w:rPr>
              <w:t>5</w:t>
            </w:r>
          </w:p>
        </w:tc>
        <w:tc>
          <w:tcPr>
            <w:tcW w:w="1861" w:type="dxa"/>
            <w:tcBorders>
              <w:top w:val="single" w:color="000000" w:sz="8" w:space="0"/>
              <w:left w:val="single" w:color="000000" w:sz="8" w:space="0"/>
              <w:bottom w:val="single" w:color="000000" w:sz="8" w:space="0"/>
              <w:right w:val="single" w:color="000000" w:sz="8" w:space="0"/>
            </w:tcBorders>
          </w:tcPr>
          <w:p>
            <w:pPr>
              <w:pStyle w:val="12"/>
              <w:spacing w:before="17"/>
              <w:rPr>
                <w:sz w:val="21"/>
                <w:szCs w:val="21"/>
              </w:rPr>
            </w:pPr>
          </w:p>
          <w:p>
            <w:pPr>
              <w:pStyle w:val="12"/>
              <w:ind w:left="73" w:right="48"/>
              <w:jc w:val="center"/>
              <w:rPr>
                <w:sz w:val="21"/>
                <w:szCs w:val="21"/>
              </w:rPr>
            </w:pPr>
            <w:r>
              <w:rPr>
                <w:sz w:val="21"/>
                <w:szCs w:val="21"/>
              </w:rPr>
              <w:t>旅游多功能实训室</w:t>
            </w:r>
          </w:p>
        </w:tc>
        <w:tc>
          <w:tcPr>
            <w:tcW w:w="1985" w:type="dxa"/>
            <w:tcBorders>
              <w:top w:val="single" w:color="000000" w:sz="8" w:space="0"/>
              <w:left w:val="single" w:color="000000" w:sz="8" w:space="0"/>
              <w:bottom w:val="single" w:color="000000" w:sz="8" w:space="0"/>
              <w:right w:val="single" w:color="000000" w:sz="8" w:space="0"/>
            </w:tcBorders>
          </w:tcPr>
          <w:p>
            <w:pPr>
              <w:pStyle w:val="12"/>
              <w:spacing w:before="17"/>
              <w:rPr>
                <w:sz w:val="21"/>
                <w:szCs w:val="21"/>
              </w:rPr>
            </w:pPr>
          </w:p>
          <w:p>
            <w:pPr>
              <w:pStyle w:val="12"/>
              <w:ind w:left="36" w:right="3"/>
              <w:jc w:val="center"/>
              <w:rPr>
                <w:sz w:val="21"/>
                <w:szCs w:val="21"/>
              </w:rPr>
            </w:pPr>
            <w:r>
              <w:rPr>
                <w:sz w:val="21"/>
                <w:szCs w:val="21"/>
              </w:rPr>
              <w:t>VR、旅游模拟软件等</w:t>
            </w:r>
          </w:p>
        </w:tc>
        <w:tc>
          <w:tcPr>
            <w:tcW w:w="1134" w:type="dxa"/>
            <w:tcBorders>
              <w:top w:val="single" w:color="000000" w:sz="8" w:space="0"/>
              <w:left w:val="single" w:color="000000" w:sz="8" w:space="0"/>
              <w:bottom w:val="single" w:color="000000" w:sz="8" w:space="0"/>
              <w:right w:val="single" w:color="000000" w:sz="8" w:space="0"/>
            </w:tcBorders>
          </w:tcPr>
          <w:p>
            <w:pPr>
              <w:pStyle w:val="12"/>
              <w:spacing w:before="17"/>
              <w:rPr>
                <w:sz w:val="21"/>
                <w:szCs w:val="21"/>
              </w:rPr>
            </w:pPr>
          </w:p>
          <w:p>
            <w:pPr>
              <w:pStyle w:val="12"/>
              <w:ind w:left="24"/>
              <w:jc w:val="center"/>
              <w:rPr>
                <w:sz w:val="21"/>
                <w:szCs w:val="21"/>
              </w:rPr>
            </w:pPr>
            <w:r>
              <w:rPr>
                <w:sz w:val="21"/>
                <w:szCs w:val="21"/>
              </w:rPr>
              <w:t>模拟实训</w:t>
            </w:r>
          </w:p>
        </w:tc>
        <w:tc>
          <w:tcPr>
            <w:tcW w:w="1417" w:type="dxa"/>
            <w:tcBorders>
              <w:top w:val="single" w:color="000000" w:sz="8" w:space="0"/>
              <w:left w:val="single" w:color="000000" w:sz="8" w:space="0"/>
              <w:bottom w:val="single" w:color="000000" w:sz="8" w:space="0"/>
            </w:tcBorders>
          </w:tcPr>
          <w:p>
            <w:pPr>
              <w:pStyle w:val="12"/>
              <w:spacing w:before="17"/>
              <w:rPr>
                <w:sz w:val="21"/>
                <w:szCs w:val="21"/>
              </w:rPr>
            </w:pPr>
          </w:p>
          <w:p>
            <w:pPr>
              <w:pStyle w:val="12"/>
              <w:ind w:left="87" w:right="55"/>
              <w:jc w:val="center"/>
              <w:rPr>
                <w:sz w:val="21"/>
                <w:szCs w:val="21"/>
              </w:rPr>
            </w:pPr>
            <w:r>
              <w:rPr>
                <w:sz w:val="21"/>
                <w:szCs w:val="21"/>
              </w:rPr>
              <w:t>教学楼 A212</w:t>
            </w:r>
          </w:p>
        </w:tc>
        <w:tc>
          <w:tcPr>
            <w:tcW w:w="1843" w:type="dxa"/>
            <w:tcBorders>
              <w:top w:val="single" w:color="000000" w:sz="8" w:space="0"/>
              <w:bottom w:val="single" w:color="000000" w:sz="8" w:space="0"/>
            </w:tcBorders>
          </w:tcPr>
          <w:p>
            <w:pPr>
              <w:pStyle w:val="12"/>
              <w:spacing w:before="91" w:line="175" w:lineRule="auto"/>
              <w:ind w:left="320" w:right="287" w:firstLine="283"/>
              <w:rPr>
                <w:sz w:val="21"/>
                <w:szCs w:val="21"/>
              </w:rPr>
            </w:pPr>
            <w:r>
              <w:rPr>
                <w:sz w:val="21"/>
                <w:szCs w:val="21"/>
              </w:rPr>
              <w:t>李老师13xxxxxxxxx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564" w:type="dxa"/>
            <w:tcBorders>
              <w:top w:val="single" w:color="000000" w:sz="8" w:space="0"/>
              <w:right w:val="single" w:color="000000" w:sz="8" w:space="0"/>
            </w:tcBorders>
          </w:tcPr>
          <w:p>
            <w:pPr>
              <w:pStyle w:val="12"/>
              <w:spacing w:before="234"/>
              <w:ind w:left="21"/>
              <w:jc w:val="center"/>
              <w:rPr>
                <w:sz w:val="21"/>
                <w:szCs w:val="21"/>
              </w:rPr>
            </w:pPr>
            <w:r>
              <w:rPr>
                <w:sz w:val="21"/>
                <w:szCs w:val="21"/>
              </w:rPr>
              <w:t>6</w:t>
            </w:r>
          </w:p>
        </w:tc>
        <w:tc>
          <w:tcPr>
            <w:tcW w:w="1861" w:type="dxa"/>
            <w:tcBorders>
              <w:top w:val="single" w:color="000000" w:sz="8" w:space="0"/>
              <w:left w:val="single" w:color="000000" w:sz="8" w:space="0"/>
              <w:right w:val="single" w:color="000000" w:sz="8" w:space="0"/>
            </w:tcBorders>
          </w:tcPr>
          <w:p>
            <w:pPr>
              <w:pStyle w:val="12"/>
              <w:spacing w:before="234"/>
              <w:ind w:left="73" w:right="46"/>
              <w:jc w:val="center"/>
              <w:rPr>
                <w:sz w:val="21"/>
                <w:szCs w:val="21"/>
              </w:rPr>
            </w:pPr>
            <w:r>
              <w:rPr>
                <w:sz w:val="21"/>
                <w:szCs w:val="21"/>
              </w:rPr>
              <w:t>信息技术实训室</w:t>
            </w:r>
          </w:p>
        </w:tc>
        <w:tc>
          <w:tcPr>
            <w:tcW w:w="1985" w:type="dxa"/>
            <w:tcBorders>
              <w:top w:val="single" w:color="000000" w:sz="8" w:space="0"/>
              <w:left w:val="single" w:color="000000" w:sz="8" w:space="0"/>
              <w:right w:val="single" w:color="000000" w:sz="8" w:space="0"/>
            </w:tcBorders>
          </w:tcPr>
          <w:p>
            <w:pPr>
              <w:pStyle w:val="12"/>
              <w:spacing w:before="234"/>
              <w:ind w:left="31" w:right="3"/>
              <w:jc w:val="center"/>
              <w:rPr>
                <w:sz w:val="21"/>
                <w:szCs w:val="21"/>
              </w:rPr>
            </w:pPr>
            <w:r>
              <w:rPr>
                <w:sz w:val="21"/>
                <w:szCs w:val="21"/>
              </w:rPr>
              <w:t>电脑、多媒体系统等</w:t>
            </w:r>
          </w:p>
        </w:tc>
        <w:tc>
          <w:tcPr>
            <w:tcW w:w="1134" w:type="dxa"/>
            <w:tcBorders>
              <w:top w:val="single" w:color="000000" w:sz="8" w:space="0"/>
              <w:left w:val="single" w:color="000000" w:sz="8" w:space="0"/>
              <w:right w:val="single" w:color="000000" w:sz="8" w:space="0"/>
            </w:tcBorders>
          </w:tcPr>
          <w:p>
            <w:pPr>
              <w:pStyle w:val="12"/>
              <w:spacing w:before="95" w:line="333" w:lineRule="exact"/>
              <w:ind w:left="29"/>
              <w:jc w:val="center"/>
              <w:rPr>
                <w:sz w:val="21"/>
                <w:szCs w:val="21"/>
              </w:rPr>
            </w:pPr>
            <w:r>
              <w:rPr>
                <w:sz w:val="21"/>
                <w:szCs w:val="21"/>
              </w:rPr>
              <w:t>信息技术实</w:t>
            </w:r>
          </w:p>
          <w:p>
            <w:pPr>
              <w:pStyle w:val="12"/>
              <w:spacing w:line="282" w:lineRule="exact"/>
              <w:ind w:left="29"/>
              <w:jc w:val="center"/>
              <w:rPr>
                <w:sz w:val="21"/>
                <w:szCs w:val="21"/>
              </w:rPr>
            </w:pPr>
            <w:r>
              <w:rPr>
                <w:sz w:val="21"/>
                <w:szCs w:val="21"/>
              </w:rPr>
              <w:t>训</w:t>
            </w:r>
          </w:p>
        </w:tc>
        <w:tc>
          <w:tcPr>
            <w:tcW w:w="1417" w:type="dxa"/>
            <w:tcBorders>
              <w:top w:val="single" w:color="000000" w:sz="8" w:space="0"/>
              <w:left w:val="single" w:color="000000" w:sz="8" w:space="0"/>
            </w:tcBorders>
          </w:tcPr>
          <w:p>
            <w:pPr>
              <w:pStyle w:val="12"/>
              <w:spacing w:before="234"/>
              <w:ind w:left="87" w:right="55"/>
              <w:jc w:val="center"/>
              <w:rPr>
                <w:sz w:val="21"/>
                <w:szCs w:val="21"/>
              </w:rPr>
            </w:pPr>
            <w:r>
              <w:rPr>
                <w:sz w:val="21"/>
                <w:szCs w:val="21"/>
              </w:rPr>
              <w:t>实训楼 A304</w:t>
            </w:r>
          </w:p>
        </w:tc>
        <w:tc>
          <w:tcPr>
            <w:tcW w:w="1843" w:type="dxa"/>
            <w:tcBorders>
              <w:top w:val="single" w:color="000000" w:sz="8" w:space="0"/>
            </w:tcBorders>
          </w:tcPr>
          <w:p>
            <w:pPr>
              <w:pStyle w:val="12"/>
              <w:spacing w:before="15" w:line="390" w:lineRule="atLeast"/>
              <w:ind w:left="328" w:right="33" w:firstLine="276"/>
              <w:rPr>
                <w:sz w:val="21"/>
                <w:szCs w:val="21"/>
              </w:rPr>
            </w:pPr>
            <w:r>
              <w:rPr>
                <w:sz w:val="21"/>
                <w:szCs w:val="21"/>
              </w:rPr>
              <w:t>周老师13xxxxxxxxx</w:t>
            </w:r>
          </w:p>
        </w:tc>
      </w:tr>
    </w:tbl>
    <w:p>
      <w:pPr>
        <w:pStyle w:val="4"/>
      </w:pPr>
    </w:p>
    <w:p>
      <w:pPr>
        <w:pStyle w:val="4"/>
        <w:ind w:firstLine="480" w:firstLineChars="200"/>
        <w:jc w:val="both"/>
        <w:rPr>
          <w:b/>
          <w:sz w:val="24"/>
          <w:szCs w:val="24"/>
        </w:rPr>
      </w:pPr>
      <w:r>
        <w:rPr>
          <w:rFonts w:hint="eastAsia"/>
          <w:b/>
          <w:sz w:val="24"/>
          <w:szCs w:val="24"/>
        </w:rPr>
        <w:t>3.</w:t>
      </w:r>
      <w:r>
        <w:rPr>
          <w:b/>
          <w:sz w:val="24"/>
          <w:szCs w:val="24"/>
        </w:rPr>
        <w:t>校外实训基地</w:t>
      </w:r>
    </w:p>
    <w:p>
      <w:pPr>
        <w:pStyle w:val="4"/>
        <w:ind w:firstLine="480" w:firstLineChars="200"/>
        <w:jc w:val="both"/>
        <w:rPr>
          <w:sz w:val="24"/>
          <w:szCs w:val="24"/>
        </w:rPr>
      </w:pPr>
      <w:r>
        <w:rPr>
          <w:sz w:val="24"/>
          <w:szCs w:val="24"/>
        </w:rPr>
        <w:t>专业与区域内的文旅委、XX 旅游投资集团、XX 国际旅游康养度假区、XXX 景区有限公司、XX 旅行社、XX 博物馆、XX 民俗博物馆等旅游企事业单位开展校企合作，建立了 12 个校外实训基地。</w:t>
      </w:r>
    </w:p>
    <w:p>
      <w:pPr>
        <w:pStyle w:val="3"/>
      </w:pPr>
      <w:r>
        <w:t>（三）教学资源</w:t>
      </w:r>
    </w:p>
    <w:p>
      <w:pPr>
        <w:pStyle w:val="4"/>
        <w:ind w:firstLine="480" w:firstLineChars="200"/>
        <w:jc w:val="both"/>
        <w:rPr>
          <w:b/>
          <w:sz w:val="24"/>
          <w:szCs w:val="24"/>
        </w:rPr>
      </w:pPr>
      <w:r>
        <w:rPr>
          <w:b/>
          <w:sz w:val="24"/>
          <w:szCs w:val="24"/>
        </w:rPr>
        <w:t>1.教材选用</w:t>
      </w:r>
    </w:p>
    <w:p>
      <w:pPr>
        <w:pStyle w:val="4"/>
        <w:ind w:firstLine="480" w:firstLineChars="200"/>
        <w:jc w:val="both"/>
        <w:rPr>
          <w:sz w:val="24"/>
          <w:szCs w:val="24"/>
        </w:rPr>
      </w:pPr>
      <w:r>
        <w:rPr>
          <w:sz w:val="24"/>
          <w:szCs w:val="24"/>
        </w:rPr>
        <w:t>教材选用根据国家专业教学标准要求进行，教材优先选用国家规划教材，有关课程如无相应规划教材，选用符合国家专业教学标准要求的其他教材，或按国家专业教学标准要求自编校本教材。选用教材须经教研组长、专业部和分管领导同意。</w:t>
      </w:r>
    </w:p>
    <w:p>
      <w:pPr>
        <w:pStyle w:val="4"/>
        <w:ind w:firstLine="480" w:firstLineChars="200"/>
        <w:jc w:val="both"/>
        <w:rPr>
          <w:b/>
          <w:sz w:val="24"/>
          <w:szCs w:val="24"/>
        </w:rPr>
      </w:pPr>
      <w:r>
        <w:rPr>
          <w:b/>
          <w:sz w:val="24"/>
          <w:szCs w:val="24"/>
        </w:rPr>
        <w:t>2.</w:t>
      </w:r>
      <w:r>
        <w:rPr>
          <w:b/>
          <w:sz w:val="24"/>
          <w:szCs w:val="24"/>
        </w:rPr>
        <w:tab/>
      </w:r>
      <w:r>
        <w:rPr>
          <w:b/>
          <w:sz w:val="24"/>
          <w:szCs w:val="24"/>
        </w:rPr>
        <w:t>图书与网络资源</w:t>
      </w:r>
    </w:p>
    <w:p>
      <w:pPr>
        <w:pStyle w:val="4"/>
        <w:ind w:firstLine="480" w:firstLineChars="200"/>
        <w:jc w:val="both"/>
        <w:rPr>
          <w:sz w:val="24"/>
          <w:szCs w:val="24"/>
        </w:rPr>
      </w:pPr>
      <w:r>
        <w:rPr>
          <w:sz w:val="24"/>
          <w:szCs w:val="24"/>
        </w:rPr>
        <w:t>学校图书室配备了专业书籍和电子书 12500 套（册），建立了专门的信息网络资源。</w:t>
      </w:r>
    </w:p>
    <w:p>
      <w:pPr>
        <w:pStyle w:val="4"/>
        <w:ind w:firstLine="480" w:firstLineChars="200"/>
        <w:jc w:val="both"/>
        <w:rPr>
          <w:b/>
          <w:sz w:val="24"/>
          <w:szCs w:val="24"/>
        </w:rPr>
      </w:pPr>
      <w:r>
        <w:rPr>
          <w:b/>
          <w:sz w:val="24"/>
          <w:szCs w:val="24"/>
        </w:rPr>
        <w:t>3.</w:t>
      </w:r>
      <w:r>
        <w:rPr>
          <w:b/>
          <w:sz w:val="24"/>
          <w:szCs w:val="24"/>
        </w:rPr>
        <w:tab/>
      </w:r>
      <w:r>
        <w:rPr>
          <w:b/>
          <w:sz w:val="24"/>
          <w:szCs w:val="24"/>
        </w:rPr>
        <w:t>教学资源库</w:t>
      </w:r>
    </w:p>
    <w:p>
      <w:pPr>
        <w:pStyle w:val="4"/>
        <w:ind w:firstLine="480" w:firstLineChars="200"/>
        <w:jc w:val="both"/>
        <w:rPr>
          <w:sz w:val="24"/>
          <w:szCs w:val="24"/>
        </w:rPr>
      </w:pPr>
      <w:r>
        <w:rPr>
          <w:sz w:val="24"/>
          <w:szCs w:val="24"/>
        </w:rPr>
        <w:t>专业建立了 1TB 的数字化教学资源库，有丰富的多媒体课件、教学设计、微课、教学视频、教学案例、题库等资源，为老师和学生提供丰富的教学、学习资源。建立了 VR 旅游实训系统，全国导游资格考试模拟考试系统，购买了 1300 个国内景点资源，量身打造了 XX 古镇和 XX 景区 2 个 3D 导游实训景点，购买了 11 门网络通识课程资源，实现了信息交流和资源共享。</w:t>
      </w:r>
    </w:p>
    <w:p>
      <w:pPr>
        <w:pStyle w:val="3"/>
      </w:pPr>
      <w:bookmarkStart w:id="21" w:name="(四)教学方法"/>
      <w:bookmarkEnd w:id="21"/>
      <w:r>
        <w:t>（四）教学方法</w:t>
      </w:r>
    </w:p>
    <w:p>
      <w:pPr>
        <w:pStyle w:val="4"/>
        <w:ind w:firstLine="480" w:firstLineChars="200"/>
        <w:jc w:val="both"/>
        <w:rPr>
          <w:sz w:val="24"/>
          <w:szCs w:val="24"/>
        </w:rPr>
      </w:pPr>
      <w:r>
        <w:rPr>
          <w:sz w:val="24"/>
          <w:szCs w:val="24"/>
        </w:rPr>
        <w:t>根据本专业人才培养目标，将教学要求、岗位实际需要、教育行业标准三者有机结合，改革创新教学方法，推进信息技术与教学有机融合，针对专业特色及专业学生的特点，运用大数据、虚拟现实等现代信息技术，</w:t>
      </w:r>
      <w:bookmarkStart w:id="29" w:name="_GoBack"/>
      <w:bookmarkEnd w:id="29"/>
      <w:r>
        <w:rPr>
          <w:sz w:val="24"/>
          <w:szCs w:val="24"/>
        </w:rPr>
        <w:t>深入开展体验式教学、任务驱动教学、项目教学、情景教学、案例教学等教学方式，推广理实一体化、混合式教学等新型教学模式，推动课堂教学革命。</w:t>
      </w:r>
    </w:p>
    <w:p>
      <w:pPr>
        <w:pStyle w:val="3"/>
      </w:pPr>
      <w:bookmarkStart w:id="22" w:name="(五)考核评价"/>
      <w:bookmarkEnd w:id="22"/>
      <w:r>
        <w:t>（五）考核评价</w:t>
      </w:r>
    </w:p>
    <w:p>
      <w:pPr>
        <w:pStyle w:val="4"/>
        <w:ind w:firstLine="480" w:firstLineChars="200"/>
        <w:jc w:val="both"/>
        <w:rPr>
          <w:sz w:val="24"/>
          <w:szCs w:val="24"/>
        </w:rPr>
      </w:pPr>
      <w:r>
        <w:rPr>
          <w:sz w:val="24"/>
          <w:szCs w:val="24"/>
        </w:rPr>
        <w:t>根据培养目标，健全多元化考核评价体系，建立以学生职业素养、岗位能力培养为核心，教育与产业、校内与校外相结合的科学评价标准。完善学生学习过程监测、评价与反馈机制，学习评价环节包括对教学过程中教师、学生、教学内容、教学方法、教学手段、教学环境、教学管理等因素进行评价，采用学分制、多层次、多元化的考评方法，引导学生全面提升和个性发展。</w:t>
      </w:r>
    </w:p>
    <w:p>
      <w:pPr>
        <w:pStyle w:val="4"/>
        <w:ind w:firstLine="480" w:firstLineChars="200"/>
        <w:jc w:val="both"/>
        <w:rPr>
          <w:sz w:val="24"/>
          <w:szCs w:val="24"/>
        </w:rPr>
      </w:pPr>
      <w:r>
        <w:rPr>
          <w:sz w:val="24"/>
          <w:szCs w:val="24"/>
        </w:rPr>
        <w:t>学习评价应体现评价主体、评价方式、评价过程的多元化，注意吸收学生家长、学生、教师、用人单位等评价主体的参与，校内、校外评价相结合，行业资格证考试、职业技能鉴定与学业考核相结合，学生评价、学生互评与教师评价结合，过程性评价与结果性评价结合。</w:t>
      </w:r>
    </w:p>
    <w:p>
      <w:pPr>
        <w:pStyle w:val="4"/>
        <w:ind w:firstLine="480" w:firstLineChars="200"/>
        <w:jc w:val="both"/>
        <w:rPr>
          <w:b/>
          <w:sz w:val="24"/>
          <w:szCs w:val="24"/>
        </w:rPr>
      </w:pPr>
      <w:r>
        <w:rPr>
          <w:b/>
          <w:sz w:val="24"/>
          <w:szCs w:val="24"/>
        </w:rPr>
        <w:t>1.</w:t>
      </w:r>
      <w:r>
        <w:rPr>
          <w:b/>
          <w:sz w:val="24"/>
          <w:szCs w:val="24"/>
        </w:rPr>
        <w:tab/>
      </w:r>
      <w:r>
        <w:rPr>
          <w:b/>
          <w:sz w:val="24"/>
          <w:szCs w:val="24"/>
        </w:rPr>
        <w:t>公共基础课学习评价方式</w:t>
      </w:r>
    </w:p>
    <w:p>
      <w:pPr>
        <w:pStyle w:val="4"/>
        <w:ind w:firstLine="480" w:firstLineChars="200"/>
        <w:jc w:val="both"/>
        <w:rPr>
          <w:sz w:val="24"/>
          <w:szCs w:val="24"/>
        </w:rPr>
      </w:pPr>
      <w:r>
        <w:rPr>
          <w:sz w:val="24"/>
          <w:szCs w:val="24"/>
        </w:rPr>
        <w:t>笔试与过程考核相结合方式：过程考核 60%+期末考核 40%。过程考核主要考察学生的出勤率、学习态度、课堂发言、作业完成情况等方面，以及学生的自学能力，探索能力，动手能力和对知识的融会贯通能力。</w:t>
      </w:r>
    </w:p>
    <w:p>
      <w:pPr>
        <w:pStyle w:val="4"/>
        <w:ind w:firstLine="480" w:firstLineChars="200"/>
        <w:jc w:val="both"/>
        <w:rPr>
          <w:b/>
          <w:sz w:val="24"/>
          <w:szCs w:val="24"/>
        </w:rPr>
      </w:pPr>
      <w:r>
        <w:rPr>
          <w:b/>
          <w:sz w:val="24"/>
          <w:szCs w:val="24"/>
        </w:rPr>
        <w:t>2.</w:t>
      </w:r>
      <w:r>
        <w:rPr>
          <w:b/>
          <w:sz w:val="24"/>
          <w:szCs w:val="24"/>
        </w:rPr>
        <w:tab/>
      </w:r>
      <w:r>
        <w:rPr>
          <w:b/>
          <w:sz w:val="24"/>
          <w:szCs w:val="24"/>
        </w:rPr>
        <w:t>专业（技能）课评价方式</w:t>
      </w:r>
    </w:p>
    <w:p>
      <w:pPr>
        <w:pStyle w:val="4"/>
        <w:ind w:firstLine="480" w:firstLineChars="200"/>
        <w:jc w:val="both"/>
        <w:rPr>
          <w:sz w:val="24"/>
          <w:szCs w:val="24"/>
        </w:rPr>
      </w:pPr>
      <w:r>
        <w:rPr>
          <w:sz w:val="24"/>
          <w:szCs w:val="24"/>
        </w:rPr>
        <w:t>专业（技能）课评价主要根据课程的特点，主要有以下两种评价方式：</w:t>
      </w:r>
    </w:p>
    <w:p>
      <w:pPr>
        <w:pStyle w:val="4"/>
        <w:ind w:firstLine="480" w:firstLineChars="200"/>
        <w:jc w:val="both"/>
        <w:rPr>
          <w:sz w:val="24"/>
          <w:szCs w:val="24"/>
        </w:rPr>
      </w:pPr>
      <w:r>
        <w:rPr>
          <w:sz w:val="24"/>
          <w:szCs w:val="24"/>
        </w:rPr>
        <w:t>（1）笔试与过程考核相结合方式：过程考核 60%+期末考核 40%。</w:t>
      </w:r>
    </w:p>
    <w:p>
      <w:pPr>
        <w:pStyle w:val="4"/>
        <w:ind w:firstLine="480" w:firstLineChars="200"/>
        <w:jc w:val="both"/>
        <w:rPr>
          <w:sz w:val="24"/>
          <w:szCs w:val="24"/>
        </w:rPr>
      </w:pPr>
      <w:r>
        <w:rPr>
          <w:sz w:val="24"/>
          <w:szCs w:val="24"/>
        </w:rPr>
        <w:t>过程考核主要考察学生的出勤率、学习态度、课堂发言、作业完成情况等方面，期末考核形式为笔试。</w:t>
      </w:r>
    </w:p>
    <w:p>
      <w:pPr>
        <w:pStyle w:val="4"/>
        <w:ind w:firstLine="480" w:firstLineChars="200"/>
        <w:jc w:val="both"/>
        <w:rPr>
          <w:sz w:val="24"/>
          <w:szCs w:val="24"/>
        </w:rPr>
      </w:pPr>
      <w:r>
        <w:rPr>
          <w:sz w:val="24"/>
          <w:szCs w:val="24"/>
        </w:rPr>
        <w:t>（2）平时表现+任务完成情况+终结性考核相结合方式：平时表现 30%+ 任务考核 10%+终结性考核 60%。</w:t>
      </w:r>
    </w:p>
    <w:p>
      <w:pPr>
        <w:pStyle w:val="4"/>
        <w:ind w:firstLine="480" w:firstLineChars="200"/>
        <w:jc w:val="both"/>
        <w:rPr>
          <w:sz w:val="24"/>
          <w:szCs w:val="24"/>
        </w:rPr>
      </w:pPr>
      <w:r>
        <w:rPr>
          <w:sz w:val="24"/>
          <w:szCs w:val="24"/>
        </w:rPr>
        <w:t>平时表现主要考察学生的出勤率、学习态度、课堂发言、作业完成情况等方面，课题考核主要考察学生任务完成情况，终结性考核主要采用实操方式，可采用教师设置任务，然后根据学生完成任务的成果和成效进行评价。</w:t>
      </w:r>
    </w:p>
    <w:p>
      <w:pPr>
        <w:pStyle w:val="3"/>
      </w:pPr>
      <w:bookmarkStart w:id="23" w:name="(六)质量管理"/>
      <w:bookmarkEnd w:id="23"/>
      <w:r>
        <w:t>（六）质量管理</w:t>
      </w:r>
    </w:p>
    <w:p>
      <w:pPr>
        <w:pStyle w:val="4"/>
        <w:ind w:firstLine="480" w:firstLineChars="200"/>
        <w:jc w:val="both"/>
        <w:rPr>
          <w:b/>
          <w:sz w:val="24"/>
          <w:szCs w:val="24"/>
        </w:rPr>
      </w:pPr>
      <w:r>
        <w:rPr>
          <w:b/>
          <w:sz w:val="24"/>
          <w:szCs w:val="24"/>
        </w:rPr>
        <w:t>1.</w:t>
      </w:r>
      <w:r>
        <w:rPr>
          <w:b/>
          <w:sz w:val="24"/>
          <w:szCs w:val="24"/>
        </w:rPr>
        <w:tab/>
      </w:r>
      <w:r>
        <w:rPr>
          <w:b/>
          <w:sz w:val="24"/>
          <w:szCs w:val="24"/>
        </w:rPr>
        <w:t>建立教学管理体系</w:t>
      </w:r>
    </w:p>
    <w:p>
      <w:pPr>
        <w:pStyle w:val="4"/>
        <w:ind w:firstLine="480" w:firstLineChars="200"/>
        <w:jc w:val="both"/>
        <w:rPr>
          <w:sz w:val="24"/>
          <w:szCs w:val="24"/>
        </w:rPr>
      </w:pPr>
      <w:r>
        <w:rPr>
          <w:sz w:val="24"/>
          <w:szCs w:val="24"/>
        </w:rPr>
        <w:t>（1）教学管理体系</w:t>
      </w:r>
    </w:p>
    <w:p>
      <w:pPr>
        <w:pStyle w:val="4"/>
        <w:ind w:firstLine="480" w:firstLineChars="200"/>
        <w:jc w:val="both"/>
        <w:rPr>
          <w:sz w:val="24"/>
          <w:szCs w:val="24"/>
        </w:rPr>
      </w:pPr>
      <w:r>
        <w:rPr>
          <w:sz w:val="24"/>
          <w:szCs w:val="24"/>
        </w:rPr>
        <w:t>加强对教学过程的质量监控，改革教学评价的标准和方法，做好教师培养培训工作，积极开展科学研究，促进教师教学能力的提升，保证教学质量。教学管理严格执行学校的三级教学管理体系，由专业部在专业建设指导委员会指导下制定教学工作计划，教务实习科负责教学计划审定，对教学过程进行监督和评价。</w:t>
      </w:r>
    </w:p>
    <w:p>
      <w:pPr>
        <w:pStyle w:val="4"/>
        <w:ind w:firstLine="480" w:firstLineChars="200"/>
        <w:jc w:val="both"/>
        <w:rPr>
          <w:sz w:val="24"/>
          <w:szCs w:val="24"/>
        </w:rPr>
      </w:pPr>
      <w:r>
        <w:rPr>
          <w:sz w:val="24"/>
          <w:szCs w:val="24"/>
        </w:rPr>
        <w:t>（2）教学管理制度</w:t>
      </w:r>
    </w:p>
    <w:p>
      <w:pPr>
        <w:pStyle w:val="4"/>
        <w:ind w:firstLine="480" w:firstLineChars="200"/>
        <w:jc w:val="both"/>
        <w:rPr>
          <w:sz w:val="24"/>
          <w:szCs w:val="24"/>
        </w:rPr>
      </w:pPr>
      <w:r>
        <w:rPr>
          <w:sz w:val="24"/>
          <w:szCs w:val="24"/>
        </w:rPr>
        <w:t>教学管理制度是保证人才培养方案顺利执行的基础，学校制定《教学督导制度》《教师听评课制度》《学生评教制度》等制度对教学过程进行质量管理和评定。</w:t>
      </w:r>
    </w:p>
    <w:p>
      <w:pPr>
        <w:pStyle w:val="4"/>
        <w:ind w:firstLine="480" w:firstLineChars="200"/>
        <w:jc w:val="both"/>
        <w:rPr>
          <w:sz w:val="24"/>
          <w:szCs w:val="24"/>
        </w:rPr>
      </w:pPr>
      <w:r>
        <w:rPr>
          <w:sz w:val="24"/>
          <w:szCs w:val="24"/>
        </w:rPr>
        <w:t>（3）教学管理信息化</w:t>
      </w:r>
    </w:p>
    <w:p>
      <w:pPr>
        <w:pStyle w:val="4"/>
        <w:ind w:firstLine="480" w:firstLineChars="200"/>
        <w:jc w:val="both"/>
        <w:rPr>
          <w:sz w:val="24"/>
          <w:szCs w:val="24"/>
        </w:rPr>
      </w:pPr>
      <w:r>
        <w:rPr>
          <w:sz w:val="24"/>
          <w:szCs w:val="24"/>
        </w:rPr>
        <w:t>充分利用 OA 平台进行课程管理、学籍管理、教务管理、网上评教等工作，及时收集、汇总和更新管理信息，使各部门之间能实时沟通和共享， 进而提高教学管理的效率和水平。</w:t>
      </w:r>
    </w:p>
    <w:p>
      <w:pPr>
        <w:pStyle w:val="4"/>
        <w:ind w:firstLine="480" w:firstLineChars="200"/>
        <w:jc w:val="both"/>
        <w:rPr>
          <w:sz w:val="24"/>
          <w:szCs w:val="24"/>
        </w:rPr>
      </w:pPr>
      <w:r>
        <w:rPr>
          <w:sz w:val="24"/>
          <w:szCs w:val="24"/>
        </w:rPr>
        <w:t>（4）教学常规管理</w:t>
      </w:r>
    </w:p>
    <w:p>
      <w:pPr>
        <w:pStyle w:val="4"/>
        <w:ind w:firstLine="480" w:firstLineChars="200"/>
        <w:jc w:val="both"/>
        <w:rPr>
          <w:sz w:val="24"/>
          <w:szCs w:val="24"/>
        </w:rPr>
      </w:pPr>
      <w:r>
        <w:rPr>
          <w:sz w:val="24"/>
          <w:szCs w:val="24"/>
        </w:rPr>
        <w:t>加强教学常规的管理，使教师的备课、授课、批改作业、考试考核等各个环节更为科学、规范、有效。</w:t>
      </w:r>
    </w:p>
    <w:p>
      <w:pPr>
        <w:pStyle w:val="4"/>
        <w:ind w:firstLine="480" w:firstLineChars="200"/>
        <w:jc w:val="both"/>
        <w:rPr>
          <w:b/>
          <w:sz w:val="24"/>
          <w:szCs w:val="24"/>
        </w:rPr>
      </w:pPr>
      <w:r>
        <w:rPr>
          <w:b/>
          <w:sz w:val="24"/>
          <w:szCs w:val="24"/>
        </w:rPr>
        <w:t>2.</w:t>
      </w:r>
      <w:r>
        <w:rPr>
          <w:b/>
          <w:sz w:val="24"/>
          <w:szCs w:val="24"/>
        </w:rPr>
        <w:tab/>
      </w:r>
      <w:r>
        <w:rPr>
          <w:b/>
          <w:sz w:val="24"/>
          <w:szCs w:val="24"/>
        </w:rPr>
        <w:t>开展校企合作</w:t>
      </w:r>
    </w:p>
    <w:p>
      <w:pPr>
        <w:pStyle w:val="4"/>
        <w:ind w:firstLine="480" w:firstLineChars="200"/>
        <w:jc w:val="both"/>
        <w:rPr>
          <w:sz w:val="24"/>
          <w:szCs w:val="24"/>
        </w:rPr>
      </w:pPr>
      <w:r>
        <w:rPr>
          <w:sz w:val="24"/>
          <w:szCs w:val="24"/>
        </w:rPr>
        <w:t>成立由职教专家、行业企业专家、高职院校实践专家和学校骨干教师组成的专业群建设指导委员会，专家成员结合实际从不同角度分析专业发展现状，指导本专业开展人才培养模式与课程体系改革、师资队伍建设与资源建设等工作，为本专业建设出谋划策。</w:t>
      </w:r>
    </w:p>
    <w:p>
      <w:pPr>
        <w:pStyle w:val="2"/>
      </w:pPr>
      <w:bookmarkStart w:id="24" w:name="九、毕业要求"/>
      <w:bookmarkEnd w:id="24"/>
      <w:r>
        <w:t>九、毕业要求</w:t>
      </w:r>
    </w:p>
    <w:p>
      <w:pPr>
        <w:pStyle w:val="4"/>
        <w:ind w:firstLine="480" w:firstLineChars="200"/>
        <w:jc w:val="both"/>
        <w:rPr>
          <w:sz w:val="24"/>
          <w:szCs w:val="24"/>
        </w:rPr>
      </w:pPr>
      <w:r>
        <w:rPr>
          <w:sz w:val="24"/>
          <w:szCs w:val="24"/>
        </w:rPr>
        <w:t xml:space="preserve">本专业毕业生学满三年，且达到以下毕业标准方可毕业： </w:t>
      </w:r>
    </w:p>
    <w:p>
      <w:pPr>
        <w:pStyle w:val="4"/>
        <w:ind w:firstLine="480" w:firstLineChars="200"/>
        <w:jc w:val="both"/>
        <w:rPr>
          <w:sz w:val="24"/>
          <w:szCs w:val="24"/>
        </w:rPr>
      </w:pPr>
      <w:r>
        <w:rPr>
          <w:sz w:val="24"/>
          <w:szCs w:val="24"/>
        </w:rPr>
        <w:t>1.必须具有中职学生三年完整学籍。</w:t>
      </w:r>
    </w:p>
    <w:p>
      <w:pPr>
        <w:pStyle w:val="4"/>
        <w:ind w:firstLine="480" w:firstLineChars="200"/>
        <w:jc w:val="both"/>
        <w:rPr>
          <w:sz w:val="24"/>
          <w:szCs w:val="24"/>
        </w:rPr>
      </w:pPr>
      <w:r>
        <w:rPr>
          <w:sz w:val="24"/>
          <w:szCs w:val="24"/>
        </w:rPr>
        <w:t>2.</w:t>
      </w:r>
      <w:r>
        <w:rPr>
          <w:sz w:val="24"/>
          <w:szCs w:val="24"/>
        </w:rPr>
        <w:tab/>
      </w:r>
      <w:r>
        <w:rPr>
          <w:sz w:val="24"/>
          <w:szCs w:val="24"/>
        </w:rPr>
        <w:t>各科成绩必须在合格及以上。</w:t>
      </w:r>
    </w:p>
    <w:p>
      <w:pPr>
        <w:pStyle w:val="4"/>
        <w:ind w:firstLine="480" w:firstLineChars="200"/>
        <w:jc w:val="both"/>
        <w:rPr>
          <w:sz w:val="24"/>
          <w:szCs w:val="24"/>
        </w:rPr>
      </w:pPr>
      <w:r>
        <w:rPr>
          <w:sz w:val="24"/>
          <w:szCs w:val="24"/>
        </w:rPr>
        <w:t>3.</w:t>
      </w:r>
      <w:r>
        <w:rPr>
          <w:sz w:val="24"/>
          <w:szCs w:val="24"/>
        </w:rPr>
        <w:tab/>
      </w:r>
      <w:r>
        <w:rPr>
          <w:sz w:val="24"/>
          <w:szCs w:val="24"/>
        </w:rPr>
        <w:t>学生实习实训成绩必须在合格以上。</w:t>
      </w:r>
    </w:p>
    <w:p>
      <w:pPr>
        <w:pStyle w:val="4"/>
        <w:ind w:firstLine="480" w:firstLineChars="200"/>
        <w:jc w:val="both"/>
        <w:rPr>
          <w:sz w:val="24"/>
          <w:szCs w:val="24"/>
        </w:rPr>
      </w:pPr>
      <w:r>
        <w:rPr>
          <w:sz w:val="24"/>
          <w:szCs w:val="24"/>
        </w:rPr>
        <w:t>4.</w:t>
      </w:r>
      <w:r>
        <w:rPr>
          <w:sz w:val="24"/>
          <w:szCs w:val="24"/>
        </w:rPr>
        <w:tab/>
      </w:r>
      <w:r>
        <w:rPr>
          <w:sz w:val="24"/>
          <w:szCs w:val="24"/>
        </w:rPr>
        <w:t>学生道德品质评价必须在合格以上。</w:t>
      </w:r>
    </w:p>
    <w:p>
      <w:pPr>
        <w:pStyle w:val="4"/>
        <w:ind w:firstLine="480" w:firstLineChars="200"/>
        <w:jc w:val="both"/>
        <w:rPr>
          <w:sz w:val="24"/>
          <w:szCs w:val="24"/>
        </w:rPr>
      </w:pPr>
      <w:r>
        <w:rPr>
          <w:sz w:val="24"/>
          <w:szCs w:val="24"/>
        </w:rPr>
        <w:t>5.</w:t>
      </w:r>
      <w:r>
        <w:rPr>
          <w:sz w:val="24"/>
          <w:szCs w:val="24"/>
        </w:rPr>
        <w:tab/>
      </w:r>
      <w:r>
        <w:rPr>
          <w:sz w:val="24"/>
          <w:szCs w:val="24"/>
        </w:rPr>
        <w:t>没有受到学校警告以上处分或处分已经撤销。</w:t>
      </w:r>
    </w:p>
    <w:p>
      <w:pPr>
        <w:pStyle w:val="4"/>
        <w:ind w:firstLine="480" w:firstLineChars="200"/>
        <w:jc w:val="both"/>
        <w:rPr>
          <w:sz w:val="24"/>
          <w:szCs w:val="24"/>
        </w:rPr>
      </w:pPr>
      <w:r>
        <w:rPr>
          <w:sz w:val="24"/>
          <w:szCs w:val="24"/>
        </w:rPr>
        <w:t>6.</w:t>
      </w:r>
      <w:r>
        <w:rPr>
          <w:sz w:val="24"/>
          <w:szCs w:val="24"/>
        </w:rPr>
        <w:tab/>
      </w:r>
      <w:r>
        <w:rPr>
          <w:sz w:val="24"/>
          <w:szCs w:val="24"/>
        </w:rPr>
        <w:t>取得讲解员职业资格证书</w:t>
      </w:r>
      <w:r>
        <w:rPr>
          <w:rFonts w:hint="eastAsia"/>
          <w:sz w:val="24"/>
          <w:szCs w:val="24"/>
        </w:rPr>
        <w:t>。</w:t>
      </w:r>
    </w:p>
    <w:p>
      <w:pPr>
        <w:pStyle w:val="2"/>
      </w:pPr>
      <w:bookmarkStart w:id="25" w:name="十、其它"/>
      <w:bookmarkEnd w:id="25"/>
      <w:r>
        <w:t>十、其它</w:t>
      </w:r>
    </w:p>
    <w:p>
      <w:pPr>
        <w:pStyle w:val="3"/>
      </w:pPr>
      <w:bookmarkStart w:id="26" w:name="(一)编制依据_"/>
      <w:bookmarkEnd w:id="26"/>
      <w:r>
        <w:t>（一）编制依据</w:t>
      </w:r>
    </w:p>
    <w:p>
      <w:pPr>
        <w:pStyle w:val="4"/>
        <w:ind w:firstLine="480" w:firstLineChars="200"/>
        <w:jc w:val="both"/>
        <w:rPr>
          <w:sz w:val="24"/>
          <w:szCs w:val="24"/>
        </w:rPr>
      </w:pPr>
      <w:r>
        <w:rPr>
          <w:sz w:val="24"/>
          <w:szCs w:val="24"/>
        </w:rPr>
        <w:t>1.</w:t>
      </w:r>
      <w:r>
        <w:rPr>
          <w:sz w:val="24"/>
          <w:szCs w:val="24"/>
        </w:rPr>
        <w:tab/>
      </w:r>
      <w:r>
        <w:rPr>
          <w:sz w:val="24"/>
          <w:szCs w:val="24"/>
        </w:rPr>
        <w:t>教育部办公厅《关于制订中等职业学校专业教学标准的意见》（教职成厅〔2012〕5 号）。</w:t>
      </w:r>
    </w:p>
    <w:p>
      <w:pPr>
        <w:pStyle w:val="4"/>
        <w:ind w:firstLine="480" w:firstLineChars="200"/>
        <w:jc w:val="both"/>
        <w:rPr>
          <w:sz w:val="24"/>
          <w:szCs w:val="24"/>
        </w:rPr>
      </w:pPr>
      <w:r>
        <w:rPr>
          <w:sz w:val="24"/>
          <w:szCs w:val="24"/>
        </w:rPr>
        <w:t>2.</w:t>
      </w:r>
      <w:r>
        <w:rPr>
          <w:sz w:val="24"/>
          <w:szCs w:val="24"/>
        </w:rPr>
        <w:tab/>
      </w:r>
      <w:r>
        <w:rPr>
          <w:sz w:val="24"/>
          <w:szCs w:val="24"/>
        </w:rPr>
        <w:t>教育部《关于职业院校专业人才培养方案制订与实施工作的指导意见》（教职成〔2019〕13 号）。</w:t>
      </w:r>
    </w:p>
    <w:p>
      <w:pPr>
        <w:pStyle w:val="4"/>
        <w:ind w:firstLine="480" w:firstLineChars="200"/>
        <w:jc w:val="both"/>
        <w:rPr>
          <w:sz w:val="24"/>
          <w:szCs w:val="24"/>
        </w:rPr>
      </w:pPr>
      <w:r>
        <w:rPr>
          <w:sz w:val="24"/>
          <w:szCs w:val="24"/>
        </w:rPr>
        <w:t>3.</w:t>
      </w:r>
      <w:r>
        <w:rPr>
          <w:sz w:val="24"/>
          <w:szCs w:val="24"/>
        </w:rPr>
        <w:tab/>
      </w:r>
      <w:r>
        <w:rPr>
          <w:sz w:val="24"/>
          <w:szCs w:val="24"/>
        </w:rPr>
        <w:t>教育部《中等职业学校公共基础课程方案》（教职成厅〔2019〕6 号）。</w:t>
      </w:r>
    </w:p>
    <w:p>
      <w:pPr>
        <w:pStyle w:val="4"/>
        <w:ind w:firstLine="480" w:firstLineChars="200"/>
        <w:jc w:val="both"/>
        <w:rPr>
          <w:sz w:val="24"/>
          <w:szCs w:val="24"/>
        </w:rPr>
      </w:pPr>
      <w:r>
        <w:rPr>
          <w:sz w:val="24"/>
          <w:szCs w:val="24"/>
        </w:rPr>
        <w:t>4.</w:t>
      </w:r>
      <w:r>
        <w:rPr>
          <w:sz w:val="24"/>
          <w:szCs w:val="24"/>
        </w:rPr>
        <w:tab/>
      </w:r>
      <w:r>
        <w:rPr>
          <w:sz w:val="24"/>
          <w:szCs w:val="24"/>
        </w:rPr>
        <w:t>教育部发布的中等职业学校公共基础课课程标准。</w:t>
      </w:r>
    </w:p>
    <w:p>
      <w:pPr>
        <w:pStyle w:val="4"/>
        <w:ind w:firstLine="480" w:firstLineChars="200"/>
        <w:jc w:val="both"/>
        <w:rPr>
          <w:sz w:val="24"/>
          <w:szCs w:val="24"/>
        </w:rPr>
      </w:pPr>
      <w:r>
        <w:rPr>
          <w:sz w:val="24"/>
          <w:szCs w:val="24"/>
        </w:rPr>
        <w:t>5.</w:t>
      </w:r>
      <w:r>
        <w:rPr>
          <w:sz w:val="24"/>
          <w:szCs w:val="24"/>
        </w:rPr>
        <w:tab/>
      </w:r>
      <w:r>
        <w:rPr>
          <w:sz w:val="24"/>
          <w:szCs w:val="24"/>
        </w:rPr>
        <w:t>教育部公布的中等职业学校旅游服务与管理专业教学标准。</w:t>
      </w:r>
    </w:p>
    <w:p>
      <w:pPr>
        <w:pStyle w:val="4"/>
        <w:ind w:firstLine="480" w:firstLineChars="200"/>
        <w:jc w:val="both"/>
        <w:rPr>
          <w:sz w:val="24"/>
          <w:szCs w:val="24"/>
        </w:rPr>
      </w:pPr>
      <w:r>
        <w:rPr>
          <w:sz w:val="24"/>
          <w:szCs w:val="24"/>
        </w:rPr>
        <w:t>6.</w:t>
      </w:r>
      <w:r>
        <w:rPr>
          <w:sz w:val="24"/>
          <w:szCs w:val="24"/>
        </w:rPr>
        <w:tab/>
      </w:r>
      <w:r>
        <w:rPr>
          <w:sz w:val="24"/>
          <w:szCs w:val="24"/>
        </w:rPr>
        <w:t>旅游服务专业群行业企业人才需求调研报告。</w:t>
      </w:r>
    </w:p>
    <w:p>
      <w:pPr>
        <w:pStyle w:val="4"/>
        <w:ind w:firstLine="480" w:firstLineChars="200"/>
        <w:jc w:val="both"/>
        <w:rPr>
          <w:sz w:val="24"/>
          <w:szCs w:val="24"/>
        </w:rPr>
      </w:pPr>
      <w:r>
        <w:rPr>
          <w:sz w:val="24"/>
          <w:szCs w:val="24"/>
        </w:rPr>
        <w:t>7.</w:t>
      </w:r>
      <w:r>
        <w:rPr>
          <w:sz w:val="24"/>
          <w:szCs w:val="24"/>
        </w:rPr>
        <w:tab/>
      </w:r>
      <w:r>
        <w:rPr>
          <w:sz w:val="24"/>
          <w:szCs w:val="24"/>
        </w:rPr>
        <w:t>旅游服务专业群典型工作任务与职业能力分析报告。</w:t>
      </w:r>
    </w:p>
    <w:p>
      <w:pPr>
        <w:pStyle w:val="3"/>
      </w:pPr>
      <w:bookmarkStart w:id="27" w:name="(二)编制人员"/>
      <w:bookmarkEnd w:id="27"/>
      <w:r>
        <w:t>（二）编制人员</w:t>
      </w:r>
    </w:p>
    <w:p>
      <w:pPr>
        <w:pStyle w:val="4"/>
        <w:ind w:firstLine="480" w:firstLineChars="200"/>
        <w:jc w:val="both"/>
        <w:rPr>
          <w:sz w:val="24"/>
          <w:szCs w:val="24"/>
        </w:rPr>
      </w:pPr>
      <w:r>
        <w:rPr>
          <w:sz w:val="24"/>
          <w:szCs w:val="24"/>
        </w:rPr>
        <w:t>1.</w:t>
      </w:r>
      <w:r>
        <w:rPr>
          <w:sz w:val="24"/>
          <w:szCs w:val="24"/>
        </w:rPr>
        <w:tab/>
      </w:r>
      <w:r>
        <w:rPr>
          <w:sz w:val="24"/>
          <w:szCs w:val="24"/>
        </w:rPr>
        <w:t>职业教育指导专家：XX 专家</w:t>
      </w:r>
    </w:p>
    <w:p>
      <w:pPr>
        <w:pStyle w:val="4"/>
        <w:ind w:firstLine="480" w:firstLineChars="200"/>
        <w:jc w:val="both"/>
        <w:rPr>
          <w:sz w:val="24"/>
          <w:szCs w:val="24"/>
        </w:rPr>
      </w:pPr>
      <w:r>
        <w:rPr>
          <w:sz w:val="24"/>
          <w:szCs w:val="24"/>
        </w:rPr>
        <w:t>2.</w:t>
      </w:r>
      <w:r>
        <w:rPr>
          <w:sz w:val="24"/>
          <w:szCs w:val="24"/>
        </w:rPr>
        <w:tab/>
      </w:r>
      <w:r>
        <w:rPr>
          <w:sz w:val="24"/>
          <w:szCs w:val="24"/>
        </w:rPr>
        <w:t>行业企业指导专家：XX 专家</w:t>
      </w:r>
    </w:p>
    <w:p>
      <w:pPr>
        <w:pStyle w:val="4"/>
        <w:ind w:firstLine="480" w:firstLineChars="200"/>
        <w:jc w:val="both"/>
        <w:rPr>
          <w:sz w:val="24"/>
          <w:szCs w:val="24"/>
        </w:rPr>
      </w:pPr>
      <w:r>
        <w:rPr>
          <w:sz w:val="24"/>
          <w:szCs w:val="24"/>
        </w:rPr>
        <w:t>3.</w:t>
      </w:r>
      <w:r>
        <w:rPr>
          <w:sz w:val="24"/>
          <w:szCs w:val="24"/>
        </w:rPr>
        <w:tab/>
      </w:r>
      <w:r>
        <w:rPr>
          <w:sz w:val="24"/>
          <w:szCs w:val="24"/>
        </w:rPr>
        <w:t>学校领导及骨干教师：XX 教师、XXX 教师</w:t>
      </w:r>
    </w:p>
    <w:p>
      <w:pPr>
        <w:pStyle w:val="3"/>
      </w:pPr>
      <w:bookmarkStart w:id="28" w:name="(三)修订说明"/>
      <w:bookmarkEnd w:id="28"/>
      <w:r>
        <w:t>（三）修订说明</w:t>
      </w:r>
    </w:p>
    <w:p>
      <w:pPr>
        <w:pStyle w:val="4"/>
        <w:ind w:firstLine="480" w:firstLineChars="200"/>
        <w:jc w:val="both"/>
        <w:rPr>
          <w:sz w:val="24"/>
          <w:szCs w:val="24"/>
        </w:rPr>
      </w:pPr>
      <w:r>
        <w:rPr>
          <w:sz w:val="24"/>
          <w:szCs w:val="24"/>
        </w:rPr>
        <w:t>人才培养实施方案将依据社会经济发展、行业发展趋势和行业人才需求状况变化，每三年进行一次修订，确保专业人才培养目标与规格符合社会需求，不断提升人才培养质量。</w:t>
      </w:r>
    </w:p>
    <w:p>
      <w:pPr>
        <w:pStyle w:val="4"/>
        <w:spacing w:before="4"/>
        <w:rPr>
          <w:rFonts w:ascii="Times New Roman"/>
          <w:sz w:val="17"/>
        </w:rPr>
      </w:pPr>
    </w:p>
    <w:sectPr>
      <w:footerReference r:id="rId4" w:type="default"/>
      <w:pgSz w:w="11910" w:h="16840"/>
      <w:pgMar w:top="1580" w:right="1162" w:bottom="1100" w:left="1179" w:header="0" w:footer="7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10014585</wp:posOffset>
              </wp:positionV>
              <wp:extent cx="107950" cy="152400"/>
              <wp:effectExtent l="0" t="0" r="6350" b="0"/>
              <wp:wrapNone/>
              <wp:docPr id="59"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7</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4pt;margin-top:788.55pt;height:12pt;width:8.5pt;mso-position-horizontal-relative:page;mso-position-vertical-relative:page;z-index:-251657216;mso-width-relative:page;mso-height-relative:page;" filled="f" stroked="f" coordsize="21600,21600" o:gfxdata="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QaibK2QAAAA0BAAAPAAAAAAAAAAEAIAAAACIAAABkcnMvZG93bnJldi54bWxQSwEC&#10;FAAUAAAACACHTuJAbtr6Q7oBAAByAwAADgAAAAAAAAABACAAAAAoAQAAZHJzL2Uyb0RvYy54bWxQ&#10;SwUGAAAAAAYABgBZAQAAVA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10034905</wp:posOffset>
              </wp:positionV>
              <wp:extent cx="166370" cy="152400"/>
              <wp:effectExtent l="0" t="0" r="5080" b="0"/>
              <wp:wrapNone/>
              <wp:docPr id="60" name="文本框 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15</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15pt;margin-top:790.15pt;height:12pt;width:13.1pt;mso-position-horizontal-relative:page;mso-position-vertical-relative:page;z-index:-251656192;mso-width-relative:page;mso-height-relative:page;" filled="f" stroked="f" coordsize="21600,21600" o:gfxdata="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aFFIdsAAAANAQAADwAAAAAAAAABACAAAAAiAAAAZHJzL2Rvd25yZXYueG1sUEsB&#10;AhQAFAAAAAgAh07iQLJNZNO5AQAAcgMAAA4AAAAAAAAAAQAgAAAAKgEAAGRycy9lMm9Eb2MueG1s&#10;UEsFBgAAAAAGAAYAWQEAAFU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dit="readOnly"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44"/>
    <w:rsid w:val="00003AC5"/>
    <w:rsid w:val="00020558"/>
    <w:rsid w:val="00043CF5"/>
    <w:rsid w:val="00100C7D"/>
    <w:rsid w:val="00134512"/>
    <w:rsid w:val="00177A24"/>
    <w:rsid w:val="00270E98"/>
    <w:rsid w:val="00284B44"/>
    <w:rsid w:val="003C0623"/>
    <w:rsid w:val="003D3BB3"/>
    <w:rsid w:val="00554A91"/>
    <w:rsid w:val="00644F1A"/>
    <w:rsid w:val="007B0E5A"/>
    <w:rsid w:val="00840DC5"/>
    <w:rsid w:val="008A28D8"/>
    <w:rsid w:val="00C52FED"/>
    <w:rsid w:val="00CC32A2"/>
    <w:rsid w:val="013E3995"/>
    <w:rsid w:val="03C13653"/>
    <w:rsid w:val="06C71E2B"/>
    <w:rsid w:val="0A9E04C4"/>
    <w:rsid w:val="0C9D7AD3"/>
    <w:rsid w:val="0DD00E8A"/>
    <w:rsid w:val="13A53B9B"/>
    <w:rsid w:val="14A34FFA"/>
    <w:rsid w:val="180C2AA5"/>
    <w:rsid w:val="1E472A39"/>
    <w:rsid w:val="20EA6625"/>
    <w:rsid w:val="236377B1"/>
    <w:rsid w:val="266479FA"/>
    <w:rsid w:val="2781765D"/>
    <w:rsid w:val="2B963BE0"/>
    <w:rsid w:val="2BF421D2"/>
    <w:rsid w:val="2C7E66FD"/>
    <w:rsid w:val="2EDB3BB2"/>
    <w:rsid w:val="32776CF7"/>
    <w:rsid w:val="36F218A7"/>
    <w:rsid w:val="384642CA"/>
    <w:rsid w:val="3BAA20DA"/>
    <w:rsid w:val="3BCD6476"/>
    <w:rsid w:val="3CBF325D"/>
    <w:rsid w:val="3E7202A6"/>
    <w:rsid w:val="3FA30B3B"/>
    <w:rsid w:val="4AEB1040"/>
    <w:rsid w:val="4BC47639"/>
    <w:rsid w:val="4BDB2367"/>
    <w:rsid w:val="4D9354BD"/>
    <w:rsid w:val="4EFC7F75"/>
    <w:rsid w:val="509133F1"/>
    <w:rsid w:val="5241166D"/>
    <w:rsid w:val="528B4BE6"/>
    <w:rsid w:val="56E20F07"/>
    <w:rsid w:val="57BB3A6C"/>
    <w:rsid w:val="5968697B"/>
    <w:rsid w:val="59B7157E"/>
    <w:rsid w:val="5A1B45B4"/>
    <w:rsid w:val="5C485705"/>
    <w:rsid w:val="63A4023A"/>
    <w:rsid w:val="63FA7AD1"/>
    <w:rsid w:val="64B82380"/>
    <w:rsid w:val="656D71C3"/>
    <w:rsid w:val="678359F4"/>
    <w:rsid w:val="683D11DF"/>
    <w:rsid w:val="6B901234"/>
    <w:rsid w:val="6DDA70A2"/>
    <w:rsid w:val="6F580AD5"/>
    <w:rsid w:val="6F744E14"/>
    <w:rsid w:val="703D6E62"/>
    <w:rsid w:val="7850425F"/>
    <w:rsid w:val="78C95B14"/>
    <w:rsid w:val="7A6B2BAB"/>
    <w:rsid w:val="7A95025D"/>
    <w:rsid w:val="7C2B7B86"/>
    <w:rsid w:val="7E926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line="508" w:lineRule="exact"/>
      <w:ind w:firstLine="510"/>
      <w:outlineLvl w:val="0"/>
    </w:pPr>
    <w:rPr>
      <w:b/>
      <w:sz w:val="28"/>
      <w:szCs w:val="28"/>
    </w:rPr>
  </w:style>
  <w:style w:type="paragraph" w:styleId="3">
    <w:name w:val="heading 2"/>
    <w:basedOn w:val="1"/>
    <w:next w:val="1"/>
    <w:qFormat/>
    <w:uiPriority w:val="1"/>
    <w:pPr>
      <w:spacing w:line="508" w:lineRule="exact"/>
      <w:ind w:firstLine="420" w:firstLineChars="150"/>
      <w:outlineLvl w:val="1"/>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qFormat/>
    <w:uiPriority w:val="1"/>
    <w:rPr>
      <w:sz w:val="28"/>
      <w:szCs w:val="28"/>
    </w:rPr>
  </w:style>
  <w:style w:type="paragraph" w:styleId="5">
    <w:name w:val="footer"/>
    <w:basedOn w:val="1"/>
    <w:link w:val="14"/>
    <w:qFormat/>
    <w:uiPriority w:val="0"/>
    <w:pPr>
      <w:tabs>
        <w:tab w:val="center" w:pos="4153"/>
        <w:tab w:val="right" w:pos="8306"/>
      </w:tabs>
      <w:snapToGrid w:val="0"/>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1"/>
    <w:pPr>
      <w:spacing w:line="440" w:lineRule="exact"/>
      <w:ind w:right="265"/>
      <w:jc w:val="right"/>
    </w:pPr>
    <w:rPr>
      <w:sz w:val="24"/>
      <w:szCs w:val="24"/>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238" w:hanging="235"/>
    </w:pPr>
  </w:style>
  <w:style w:type="paragraph" w:customStyle="1" w:styleId="12">
    <w:name w:val="Table Paragraph"/>
    <w:basedOn w:val="1"/>
    <w:qFormat/>
    <w:uiPriority w:val="1"/>
  </w:style>
  <w:style w:type="character" w:customStyle="1" w:styleId="13">
    <w:name w:val="页眉 字符"/>
    <w:basedOn w:val="9"/>
    <w:link w:val="6"/>
    <w:qFormat/>
    <w:uiPriority w:val="0"/>
    <w:rPr>
      <w:rFonts w:ascii="微软雅黑" w:hAnsi="微软雅黑" w:eastAsia="微软雅黑" w:cs="微软雅黑"/>
      <w:sz w:val="18"/>
      <w:szCs w:val="18"/>
      <w:lang w:val="zh-CN" w:bidi="zh-CN"/>
    </w:rPr>
  </w:style>
  <w:style w:type="character" w:customStyle="1" w:styleId="14">
    <w:name w:val="页脚 字符"/>
    <w:basedOn w:val="9"/>
    <w:link w:val="5"/>
    <w:qFormat/>
    <w:uiPriority w:val="0"/>
    <w:rPr>
      <w:rFonts w:ascii="微软雅黑" w:hAnsi="微软雅黑" w:eastAsia="微软雅黑" w:cs="微软雅黑"/>
      <w:sz w:val="18"/>
      <w:szCs w:val="18"/>
      <w:lang w:val="zh-CN" w:bidi="zh-CN"/>
    </w:rPr>
  </w:style>
  <w:style w:type="character" w:customStyle="1" w:styleId="15">
    <w:name w:val="正文文本 字符"/>
    <w:basedOn w:val="9"/>
    <w:link w:val="4"/>
    <w:qFormat/>
    <w:uiPriority w:val="1"/>
    <w:rPr>
      <w:rFonts w:ascii="微软雅黑" w:hAnsi="微软雅黑" w:eastAsia="微软雅黑" w:cs="微软雅黑"/>
      <w:sz w:val="28"/>
      <w:szCs w:val="2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2028</Words>
  <Characters>11564</Characters>
  <Lines>96</Lines>
  <Paragraphs>27</Paragraphs>
  <TotalTime>3</TotalTime>
  <ScaleCrop>false</ScaleCrop>
  <LinksUpToDate>false</LinksUpToDate>
  <CharactersWithSpaces>13565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2021-08-02T02:46:00Z</dcterms:created>
  <dc:creator>Administrator</dc:creator>
  <cp:lastModifiedBy>WPS_1608728059</cp:lastModifiedBy>
  <dcterms:modified xsi:type="dcterms:W3CDTF">2021-08-26T11:09:12Z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WPS 文字</vt:lpwstr>
  </property>
  <property fmtid="{D5CDD505-2E9C-101B-9397-08002B2CF9AE}" pid="4" name="LastSaved">
    <vt:filetime>2021-08-02T00:00:00Z</vt:filetime>
  </property>
  <property fmtid="{D5CDD505-2E9C-101B-9397-08002B2CF9AE}" pid="5" name="KSOProductBuildVer">
    <vt:lpwstr>2052-11.1.0.10700</vt:lpwstr>
  </property>
  <property fmtid="{D5CDD505-2E9C-101B-9397-08002B2CF9AE}" pid="6" name="ICV">
    <vt:lpwstr>95D330C45650447C8D6BFEC1AB5136B6</vt:lpwstr>
  </property>
</Properties>
</file>